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4A" w:rsidRPr="00C63EB8" w:rsidRDefault="00A5404A" w:rsidP="00A5404A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07B921CF" wp14:editId="6452C05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4A" w:rsidRPr="00C63EB8" w:rsidRDefault="00A5404A" w:rsidP="00A5404A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A5404A" w:rsidRPr="00C63EB8" w:rsidRDefault="00A5404A" w:rsidP="00A5404A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A5404A" w:rsidRPr="00C63EB8" w:rsidRDefault="00A5404A" w:rsidP="00A5404A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A5404A" w:rsidRPr="00C63EB8" w:rsidRDefault="00A5404A" w:rsidP="00A5404A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A5404A" w:rsidRPr="00C63EB8" w:rsidRDefault="00A5404A" w:rsidP="00A5404A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5404A" w:rsidRPr="00C63EB8" w:rsidRDefault="00A5404A" w:rsidP="00A5404A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AA47BE" w:rsidRPr="00692BA1" w:rsidRDefault="00692BA1" w:rsidP="00AA47B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>от  12.04.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2022</w:t>
      </w:r>
      <w:r w:rsidR="00AA47BE"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№</w:t>
      </w:r>
      <w:r w:rsidR="00CC34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AA47BE"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5/22</w:t>
      </w:r>
    </w:p>
    <w:p w:rsidR="00A5404A" w:rsidRPr="00A82FE6" w:rsidRDefault="00A5404A" w:rsidP="00A5404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5404A" w:rsidRPr="00C63EB8" w:rsidRDefault="00A5404A" w:rsidP="00A5404A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общей площади жилья на территории МО Ропшин</w:t>
      </w:r>
      <w:r w:rsidR="00B57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сельское  поселение на    </w:t>
      </w:r>
      <w:r w:rsidR="00B575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2022 года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от </w:t>
      </w:r>
      <w:proofErr w:type="spellStart"/>
      <w:r w:rsidR="00B57517" w:rsidRPr="00B57517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29.03.2022</w:t>
      </w:r>
      <w:r w:rsidRPr="00B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B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B57517" w:rsidRPr="00B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</w:t>
      </w:r>
      <w:r w:rsidRPr="00B575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82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показателях средней рыночной стоимости одного квадратного метра общей площади жилого помещения по субъектам Р</w:t>
      </w:r>
      <w:r w:rsidR="00B57517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57517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5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045B1" w:rsidRPr="00B5751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57517" w:rsidRPr="00B5751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45B1" w:rsidRPr="00B57517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Pr="00B57517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C3D82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A5404A" w:rsidRDefault="00A5404A" w:rsidP="00A5404A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5404A" w:rsidRDefault="007B3E26" w:rsidP="00A5404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5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</w:t>
      </w:r>
      <w:r w:rsidR="00A5404A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 w:rsidR="00A5404A"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404A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 w:rsidR="00A5404A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="00A5404A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="00A5404A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39" w:rsidRPr="00B5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83765,87</w:t>
      </w:r>
      <w:r w:rsidR="00A5404A" w:rsidRPr="00B5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5404A" w:rsidRPr="00CB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923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семьдесят </w:t>
      </w:r>
      <w:r w:rsidR="0037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</w:t>
      </w:r>
      <w:r w:rsidR="00923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</w:t>
      </w:r>
      <w:r w:rsidR="00374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семьсот шестьдесят пять рублей  87 копеек</w:t>
      </w:r>
      <w:r w:rsidR="00A5404A"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5404A"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404A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A5404A" w:rsidRPr="00C63EB8" w:rsidRDefault="00A5404A" w:rsidP="00A5404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район Ленинградской области </w:t>
      </w:r>
      <w:r w:rsidRP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12.01.2022 г. №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территории МО Ропшинское сельское поселение на 1 квартал 2022 года».</w:t>
      </w:r>
    </w:p>
    <w:p w:rsidR="00A5404A" w:rsidRPr="00C63EB8" w:rsidRDefault="00A5404A" w:rsidP="00A5404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администрации и библиотеке МО Ропшинское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5404A" w:rsidRPr="00C63EB8" w:rsidRDefault="00A5404A" w:rsidP="00A5404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специалиста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местной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04A" w:rsidRPr="00C63EB8" w:rsidRDefault="00A5404A" w:rsidP="00A5404A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A5404A" w:rsidRPr="00C63EB8" w:rsidRDefault="00A5404A" w:rsidP="00A5404A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Бакштай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4A" w:rsidRPr="00C63EB8" w:rsidRDefault="00A5404A" w:rsidP="00A5404A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4A" w:rsidRPr="00C63EB8" w:rsidRDefault="00A5404A" w:rsidP="00A5404A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7945DD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5404A" w:rsidRPr="00C63EB8" w:rsidRDefault="00A5404A" w:rsidP="00A5404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60A8D" w:rsidRDefault="00A5404A" w:rsidP="00A60A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</w:t>
      </w:r>
      <w:r w:rsidR="00A60A8D">
        <w:rPr>
          <w:rFonts w:ascii="Times New Roman" w:eastAsia="Times New Roman" w:hAnsi="Times New Roman" w:cs="Times New Roman"/>
          <w:lang w:eastAsia="ru-RU"/>
        </w:rPr>
        <w:t>тановлению местной администрации</w:t>
      </w:r>
    </w:p>
    <w:p w:rsidR="00A60A8D" w:rsidRPr="00AA5EBF" w:rsidRDefault="00A60A8D" w:rsidP="00A6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AA5EBF" w:rsidRPr="00AA5EB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AA5EBF" w:rsidRPr="00AA5EBF">
        <w:rPr>
          <w:rFonts w:ascii="Times New Roman" w:hAnsi="Times New Roman" w:cs="Times New Roman"/>
          <w:sz w:val="24"/>
          <w:szCs w:val="24"/>
          <w:u w:val="single"/>
        </w:rPr>
        <w:t xml:space="preserve"> 12.04.</w:t>
      </w:r>
      <w:r w:rsidR="00AA5EBF" w:rsidRPr="00AA5EBF">
        <w:rPr>
          <w:rFonts w:ascii="Times New Roman" w:hAnsi="Times New Roman" w:cs="Times New Roman"/>
          <w:sz w:val="24"/>
          <w:szCs w:val="24"/>
          <w:u w:val="single"/>
          <w:lang w:val="en-US"/>
        </w:rPr>
        <w:t>2022</w:t>
      </w:r>
      <w:r w:rsidR="009201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A5EBF" w:rsidRPr="00AA5EB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A5EBF" w:rsidRPr="00AA5EBF">
        <w:rPr>
          <w:rFonts w:ascii="Times New Roman" w:hAnsi="Times New Roman" w:cs="Times New Roman"/>
          <w:sz w:val="24"/>
          <w:szCs w:val="24"/>
          <w:u w:val="single"/>
        </w:rPr>
        <w:t>№  5/22</w:t>
      </w:r>
    </w:p>
    <w:p w:rsidR="00A5404A" w:rsidRPr="00C63EB8" w:rsidRDefault="00A5404A" w:rsidP="00A540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A5404A" w:rsidRPr="00C63EB8" w:rsidRDefault="00A60A8D" w:rsidP="00A60A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="00A5404A"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A5404A" w:rsidRPr="00C63EB8" w:rsidRDefault="00A5404A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A5404A" w:rsidRPr="00C63EB8" w:rsidRDefault="00B57517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жилья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A5404A"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2022</w:t>
      </w:r>
      <w:r w:rsidR="00A5404A"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A5404A" w:rsidRPr="00C63EB8" w:rsidRDefault="00A5404A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МО Ропшинское сельское поселение</w:t>
      </w:r>
    </w:p>
    <w:p w:rsidR="00A5404A" w:rsidRPr="00C63EB8" w:rsidRDefault="00A5404A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A5404A" w:rsidRPr="00C63EB8" w:rsidTr="00E15C0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A" w:rsidRPr="00C63EB8" w:rsidRDefault="00A5404A" w:rsidP="00E15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A5404A" w:rsidRPr="00C63EB8" w:rsidTr="00E15C07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A5404A" w:rsidRPr="00C63EB8" w:rsidTr="00E15C0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0A52FD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83765,87</w:t>
            </w:r>
            <w:r w:rsidR="00A5404A" w:rsidRPr="00C63E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5404A"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Default="000A52FD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82854,48</w:t>
            </w:r>
          </w:p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EF2553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79945,61</w:t>
            </w:r>
          </w:p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0A52FD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92159</w:t>
            </w:r>
            <w:r w:rsidR="00A5404A">
              <w:rPr>
                <w:rFonts w:ascii="Times New Roman" w:eastAsia="Times New Roman" w:hAnsi="Times New Roman" w:cs="Times New Roman"/>
              </w:rPr>
              <w:t>,00</w:t>
            </w:r>
          </w:p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A" w:rsidRPr="00C63EB8" w:rsidRDefault="00A5404A" w:rsidP="00E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A5404A" w:rsidRPr="00C63EB8" w:rsidRDefault="00A5404A" w:rsidP="00A5404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404A" w:rsidRPr="00C63EB8" w:rsidRDefault="00A5404A" w:rsidP="00A5404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МО Ропшинское сельское поселение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7F7DB6">
        <w:rPr>
          <w:rFonts w:ascii="Times New Roman" w:eastAsia="Times New Roman" w:hAnsi="Times New Roman" w:cs="Times New Roman"/>
          <w:lang w:eastAsia="ru-RU"/>
        </w:rPr>
        <w:t xml:space="preserve"> – 32,0 </w:t>
      </w:r>
      <w:proofErr w:type="spellStart"/>
      <w:r w:rsidR="007F7DB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F7DB6">
        <w:rPr>
          <w:rFonts w:ascii="Times New Roman" w:eastAsia="Times New Roman" w:hAnsi="Times New Roman" w:cs="Times New Roman"/>
          <w:lang w:eastAsia="ru-RU"/>
        </w:rPr>
        <w:t>.       –     2 98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7F7DB6">
        <w:rPr>
          <w:rFonts w:ascii="Times New Roman" w:eastAsia="Times New Roman" w:hAnsi="Times New Roman" w:cs="Times New Roman"/>
          <w:lang w:eastAsia="ru-RU"/>
        </w:rPr>
        <w:t xml:space="preserve"> – 46,5 </w:t>
      </w:r>
      <w:proofErr w:type="spellStart"/>
      <w:r w:rsidR="007F7DB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F7DB6">
        <w:rPr>
          <w:rFonts w:ascii="Times New Roman" w:eastAsia="Times New Roman" w:hAnsi="Times New Roman" w:cs="Times New Roman"/>
          <w:lang w:eastAsia="ru-RU"/>
        </w:rPr>
        <w:t>.        –     3 86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0,00 тыс. руб.      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7F7DB6">
        <w:rPr>
          <w:rFonts w:ascii="Times New Roman" w:eastAsia="Times New Roman" w:hAnsi="Times New Roman" w:cs="Times New Roman"/>
          <w:lang w:eastAsia="ru-RU"/>
        </w:rPr>
        <w:t xml:space="preserve">68,6 </w:t>
      </w:r>
      <w:proofErr w:type="spellStart"/>
      <w:r w:rsidR="007F7DB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F7DB6">
        <w:rPr>
          <w:rFonts w:ascii="Times New Roman" w:eastAsia="Times New Roman" w:hAnsi="Times New Roman" w:cs="Times New Roman"/>
          <w:lang w:eastAsia="ru-RU"/>
        </w:rPr>
        <w:t>.     –       4 92</w:t>
      </w:r>
      <w:r w:rsidRPr="00C63EB8">
        <w:rPr>
          <w:rFonts w:ascii="Times New Roman" w:eastAsia="Times New Roman" w:hAnsi="Times New Roman" w:cs="Times New Roman"/>
          <w:lang w:eastAsia="ru-RU"/>
        </w:rPr>
        <w:t>0,00 тыс. руб.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 w:rsidR="008574B0"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proofErr w:type="gramStart"/>
      <w:r w:rsidR="008574B0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="008574B0">
        <w:rPr>
          <w:rFonts w:ascii="Times New Roman" w:eastAsia="Times New Roman" w:hAnsi="Times New Roman" w:cs="Times New Roman"/>
          <w:lang w:eastAsia="ru-RU"/>
        </w:rPr>
        <w:t xml:space="preserve">  составляет</w:t>
      </w:r>
      <w:proofErr w:type="gramEnd"/>
      <w:r w:rsidR="008574B0">
        <w:rPr>
          <w:rFonts w:ascii="Times New Roman" w:eastAsia="Times New Roman" w:hAnsi="Times New Roman" w:cs="Times New Roman"/>
          <w:lang w:eastAsia="ru-RU"/>
        </w:rPr>
        <w:t xml:space="preserve">  79945,61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8574B0">
        <w:rPr>
          <w:rFonts w:ascii="Times New Roman" w:eastAsia="Times New Roman" w:hAnsi="Times New Roman" w:cs="Times New Roman"/>
          <w:b/>
          <w:bCs/>
          <w:lang w:eastAsia="ru-RU"/>
        </w:rPr>
        <w:t>79945,61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4E358F">
        <w:rPr>
          <w:rFonts w:ascii="Times New Roman" w:eastAsia="Times New Roman" w:hAnsi="Times New Roman" w:cs="Times New Roman"/>
          <w:lang w:eastAsia="ru-RU"/>
        </w:rPr>
        <w:t xml:space="preserve"> (данные за 4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2021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A5404A" w:rsidRPr="00C63EB8" w:rsidRDefault="00A5404A" w:rsidP="00A54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0A52FD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92159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5404A" w:rsidRPr="00C63EB8" w:rsidRDefault="008574B0" w:rsidP="00A540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116257</w:t>
      </w:r>
      <w:r w:rsidR="00A5404A">
        <w:rPr>
          <w:rFonts w:ascii="Times New Roman" w:eastAsia="Times New Roman" w:hAnsi="Times New Roman" w:cs="Times New Roman"/>
          <w:lang w:eastAsia="ru-RU"/>
        </w:rPr>
        <w:t>,0</w:t>
      </w:r>
      <w:r w:rsidR="00A5404A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A5404A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5404A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A5404A" w:rsidRPr="00C63EB8" w:rsidRDefault="00A5404A" w:rsidP="00A540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4B0">
        <w:rPr>
          <w:rFonts w:ascii="Times New Roman" w:eastAsia="Times New Roman" w:hAnsi="Times New Roman" w:cs="Times New Roman"/>
          <w:lang w:eastAsia="ru-RU"/>
        </w:rPr>
        <w:t>68060</w:t>
      </w:r>
      <w:r>
        <w:rPr>
          <w:rFonts w:ascii="Times New Roman" w:eastAsia="Times New Roman" w:hAnsi="Times New Roman" w:cs="Times New Roman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A5404A" w:rsidRPr="00C63EB8" w:rsidRDefault="00A5404A" w:rsidP="00A540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A5404A" w:rsidRPr="00C63EB8" w:rsidRDefault="00A5404A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A5404A" w:rsidRPr="00C63EB8" w:rsidRDefault="00A5404A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A5404A" w:rsidRPr="00C63EB8" w:rsidRDefault="00A5404A" w:rsidP="00A5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дефл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 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</w:t>
      </w:r>
      <w:r w:rsidR="008574B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-й квартал 2022 г. = 101,1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8574B0">
        <w:rPr>
          <w:rFonts w:ascii="Times New Roman" w:eastAsia="Times New Roman" w:hAnsi="Times New Roman" w:cs="Times New Roman"/>
          <w:u w:val="single"/>
          <w:lang w:eastAsia="ru-RU"/>
        </w:rPr>
        <w:t xml:space="preserve"> 79945</w:t>
      </w:r>
      <w:proofErr w:type="gramEnd"/>
      <w:r w:rsidR="008574B0">
        <w:rPr>
          <w:rFonts w:ascii="Times New Roman" w:eastAsia="Times New Roman" w:hAnsi="Times New Roman" w:cs="Times New Roman"/>
          <w:u w:val="single"/>
          <w:lang w:eastAsia="ru-RU"/>
        </w:rPr>
        <w:t>,61</w:t>
      </w:r>
      <w:r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0A52FD">
        <w:rPr>
          <w:rFonts w:ascii="Times New Roman" w:eastAsia="Times New Roman" w:hAnsi="Times New Roman" w:cs="Times New Roman"/>
          <w:u w:val="single"/>
          <w:lang w:eastAsia="ru-RU"/>
        </w:rPr>
        <w:t xml:space="preserve"> 0,92 + 92159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0A52FD">
        <w:rPr>
          <w:rFonts w:ascii="Times New Roman" w:eastAsia="Times New Roman" w:hAnsi="Times New Roman" w:cs="Times New Roman"/>
          <w:b/>
          <w:bCs/>
          <w:lang w:eastAsia="ru-RU"/>
        </w:rPr>
        <w:t xml:space="preserve"> 82854,48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A5404A" w:rsidRPr="00C63EB8" w:rsidRDefault="00A5404A" w:rsidP="00A5404A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0A52F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82854,48</w:t>
      </w:r>
      <w:r w:rsidR="008574B0">
        <w:rPr>
          <w:rFonts w:ascii="Times New Roman" w:eastAsia="Times New Roman" w:hAnsi="Times New Roman" w:cs="Times New Roman"/>
          <w:u w:val="single"/>
          <w:lang w:eastAsia="ru-RU"/>
        </w:rPr>
        <w:t xml:space="preserve"> х 101,1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0A52FD">
        <w:rPr>
          <w:rFonts w:ascii="Times New Roman" w:eastAsia="Times New Roman" w:hAnsi="Times New Roman" w:cs="Times New Roman"/>
          <w:b/>
          <w:bCs/>
          <w:lang w:eastAsia="ru-RU"/>
        </w:rPr>
        <w:t>=  83765</w:t>
      </w:r>
      <w:proofErr w:type="gramEnd"/>
      <w:r w:rsidR="000A52FD">
        <w:rPr>
          <w:rFonts w:ascii="Times New Roman" w:eastAsia="Times New Roman" w:hAnsi="Times New Roman" w:cs="Times New Roman"/>
          <w:b/>
          <w:bCs/>
          <w:lang w:eastAsia="ru-RU"/>
        </w:rPr>
        <w:t>,87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5404A" w:rsidRPr="00C63EB8" w:rsidRDefault="00A5404A" w:rsidP="00A540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3C5F6B" w:rsidRDefault="003C5F6B"/>
    <w:sectPr w:rsidR="003C5F6B" w:rsidSect="00A5404A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07"/>
    <w:rsid w:val="00030D3B"/>
    <w:rsid w:val="000A52FD"/>
    <w:rsid w:val="00196424"/>
    <w:rsid w:val="001B251A"/>
    <w:rsid w:val="001B3002"/>
    <w:rsid w:val="00374139"/>
    <w:rsid w:val="003C5F6B"/>
    <w:rsid w:val="004E358F"/>
    <w:rsid w:val="0051691A"/>
    <w:rsid w:val="00692BA1"/>
    <w:rsid w:val="006F7E15"/>
    <w:rsid w:val="007045B1"/>
    <w:rsid w:val="007B3E26"/>
    <w:rsid w:val="007F7DB6"/>
    <w:rsid w:val="008574B0"/>
    <w:rsid w:val="0092018D"/>
    <w:rsid w:val="00923425"/>
    <w:rsid w:val="00A5404A"/>
    <w:rsid w:val="00A60A8D"/>
    <w:rsid w:val="00A82FE6"/>
    <w:rsid w:val="00A84307"/>
    <w:rsid w:val="00AA47BE"/>
    <w:rsid w:val="00AA5EBF"/>
    <w:rsid w:val="00B166E9"/>
    <w:rsid w:val="00B57517"/>
    <w:rsid w:val="00CC34D1"/>
    <w:rsid w:val="00EF255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4F72-DB1C-433B-B554-CB52A67A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2022-03-31T06:57:00Z</dcterms:created>
  <dcterms:modified xsi:type="dcterms:W3CDTF">2022-05-12T08:54:00Z</dcterms:modified>
</cp:coreProperties>
</file>