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93" w:rsidRDefault="005D7593" w:rsidP="005D7593">
      <w:pPr>
        <w:pStyle w:val="1"/>
        <w:tabs>
          <w:tab w:val="left" w:pos="708"/>
        </w:tabs>
        <w:spacing w:line="36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7858FD93" wp14:editId="0904E73F">
            <wp:extent cx="707390" cy="723265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93" w:rsidRDefault="005D7593" w:rsidP="005D7593">
      <w:pPr>
        <w:pStyle w:val="1"/>
        <w:tabs>
          <w:tab w:val="left" w:pos="708"/>
        </w:tabs>
        <w:spacing w:line="360" w:lineRule="auto"/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</w:p>
    <w:p w:rsidR="005D7593" w:rsidRDefault="005D7593" w:rsidP="005D7593">
      <w:pPr>
        <w:pStyle w:val="1"/>
        <w:tabs>
          <w:tab w:val="left" w:pos="708"/>
        </w:tabs>
        <w:spacing w:line="360" w:lineRule="auto"/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5D7593" w:rsidRDefault="005D7593" w:rsidP="005D7593">
      <w:pPr>
        <w:pStyle w:val="1"/>
        <w:tabs>
          <w:tab w:val="left" w:pos="708"/>
        </w:tabs>
        <w:spacing w:line="360" w:lineRule="auto"/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 ЛОМОНОСОВСКОГО  МУНИЦИПАЛЬНОГО РАЙОНА</w:t>
      </w:r>
    </w:p>
    <w:p w:rsidR="005D7593" w:rsidRDefault="005D7593" w:rsidP="005D7593">
      <w:pPr>
        <w:pStyle w:val="1"/>
        <w:tabs>
          <w:tab w:val="left" w:pos="708"/>
        </w:tabs>
        <w:spacing w:line="36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5D7593" w:rsidRDefault="005D7593" w:rsidP="005D75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593" w:rsidRDefault="005D7593" w:rsidP="005D7593">
      <w:pPr>
        <w:tabs>
          <w:tab w:val="left" w:pos="288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D7593" w:rsidRPr="00332DEF" w:rsidRDefault="005D7593" w:rsidP="005D759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310</w:t>
      </w:r>
    </w:p>
    <w:p w:rsidR="005D7593" w:rsidRDefault="005D7593" w:rsidP="005D759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</w:t>
      </w:r>
      <w:r w:rsidRPr="00332DEF">
        <w:rPr>
          <w:rFonts w:ascii="Times New Roman" w:hAnsi="Times New Roman" w:cs="Times New Roman"/>
          <w:b/>
          <w:sz w:val="28"/>
          <w:szCs w:val="28"/>
        </w:rPr>
        <w:t>.05.2018</w:t>
      </w:r>
    </w:p>
    <w:p w:rsidR="005D7593" w:rsidRPr="00332DEF" w:rsidRDefault="005D7593" w:rsidP="005D759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D7593" w:rsidRPr="00D7692A" w:rsidRDefault="005D7593" w:rsidP="005D759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92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5D7593" w:rsidRPr="00D7692A" w:rsidRDefault="005D7593" w:rsidP="005D759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92A">
        <w:rPr>
          <w:rFonts w:ascii="Times New Roman" w:hAnsi="Times New Roman" w:cs="Times New Roman"/>
          <w:b/>
          <w:bCs/>
          <w:sz w:val="28"/>
          <w:szCs w:val="28"/>
        </w:rPr>
        <w:t>«Создание условий для эффективного выполнения</w:t>
      </w:r>
    </w:p>
    <w:p w:rsidR="005D7593" w:rsidRPr="00D7692A" w:rsidRDefault="005D7593" w:rsidP="005D759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92A">
        <w:rPr>
          <w:rFonts w:ascii="Times New Roman" w:hAnsi="Times New Roman" w:cs="Times New Roman"/>
          <w:b/>
          <w:bCs/>
          <w:sz w:val="28"/>
          <w:szCs w:val="28"/>
        </w:rPr>
        <w:t xml:space="preserve"> органами местного самоуправления своих полномочий </w:t>
      </w:r>
    </w:p>
    <w:p w:rsidR="005D7593" w:rsidRPr="00D7692A" w:rsidRDefault="005D7593" w:rsidP="005D759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92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МО </w:t>
      </w:r>
      <w:proofErr w:type="spellStart"/>
      <w:r w:rsidRPr="00D7692A">
        <w:rPr>
          <w:rFonts w:ascii="Times New Roman" w:hAnsi="Times New Roman" w:cs="Times New Roman"/>
          <w:b/>
          <w:bCs/>
          <w:sz w:val="28"/>
          <w:szCs w:val="28"/>
        </w:rPr>
        <w:t>Ропшинское</w:t>
      </w:r>
      <w:proofErr w:type="spellEnd"/>
      <w:r w:rsidRPr="00D7692A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 </w:t>
      </w:r>
    </w:p>
    <w:p w:rsidR="005D7593" w:rsidRPr="00D7692A" w:rsidRDefault="005D7593" w:rsidP="005D759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92A">
        <w:rPr>
          <w:rFonts w:ascii="Times New Roman" w:hAnsi="Times New Roman" w:cs="Times New Roman"/>
          <w:b/>
          <w:bCs/>
          <w:sz w:val="28"/>
          <w:szCs w:val="28"/>
        </w:rPr>
        <w:t>в 2018 году</w:t>
      </w:r>
      <w:r w:rsidRPr="00E97448">
        <w:rPr>
          <w:rFonts w:ascii="Times New Roman" w:hAnsi="Times New Roman" w:cs="Times New Roman"/>
          <w:b/>
          <w:bCs/>
          <w:sz w:val="28"/>
          <w:szCs w:val="28"/>
        </w:rPr>
        <w:t>» в новой редакции</w:t>
      </w:r>
    </w:p>
    <w:p w:rsidR="005D7593" w:rsidRPr="00D7692A" w:rsidRDefault="005D7593" w:rsidP="005D75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2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D7692A">
        <w:rPr>
          <w:rFonts w:ascii="Times New Roman" w:hAnsi="Times New Roman" w:cs="Times New Roman"/>
          <w:sz w:val="28"/>
          <w:szCs w:val="28"/>
        </w:rPr>
        <w:t>В  соответствии со статьей 33 Федерального закона Российской Федерации от 06 октября 2003 года № 131- 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областным законом от 12 мая 2015 года №42-оз «О содействии развитию иных форм</w:t>
      </w:r>
      <w:proofErr w:type="gramEnd"/>
      <w:r w:rsidRPr="00D76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92A">
        <w:rPr>
          <w:rFonts w:ascii="Times New Roman" w:hAnsi="Times New Roman" w:cs="Times New Roman"/>
          <w:sz w:val="28"/>
          <w:szCs w:val="28"/>
        </w:rPr>
        <w:t xml:space="preserve">местного самоуправления на части территорий населенных пунктов Ленинградской области, являющихся административными центрами поселений», решением совета депутатов МО </w:t>
      </w:r>
      <w:proofErr w:type="spellStart"/>
      <w:r w:rsidRPr="00D7692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7692A">
        <w:rPr>
          <w:rFonts w:ascii="Times New Roman" w:hAnsi="Times New Roman" w:cs="Times New Roman"/>
          <w:sz w:val="28"/>
          <w:szCs w:val="28"/>
        </w:rPr>
        <w:t xml:space="preserve">  сельское поселение от 24.05.2013 № 14 «  Об организации деятельности  на территории МО </w:t>
      </w:r>
      <w:proofErr w:type="spellStart"/>
      <w:r w:rsidRPr="00D7692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7692A">
        <w:rPr>
          <w:rFonts w:ascii="Times New Roman" w:hAnsi="Times New Roman" w:cs="Times New Roman"/>
          <w:sz w:val="28"/>
          <w:szCs w:val="28"/>
        </w:rPr>
        <w:t xml:space="preserve"> сельское поселение  общественных советов и старост сельских населенных пунктов», решением </w:t>
      </w:r>
      <w:r w:rsidRPr="00D7692A">
        <w:rPr>
          <w:rFonts w:ascii="Times New Roman" w:hAnsi="Times New Roman" w:cs="Times New Roman"/>
          <w:sz w:val="28"/>
          <w:szCs w:val="28"/>
        </w:rPr>
        <w:lastRenderedPageBreak/>
        <w:t xml:space="preserve">совета депутатов МО </w:t>
      </w:r>
      <w:proofErr w:type="spellStart"/>
      <w:r w:rsidRPr="00D7692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7692A">
        <w:rPr>
          <w:rFonts w:ascii="Times New Roman" w:hAnsi="Times New Roman" w:cs="Times New Roman"/>
          <w:sz w:val="28"/>
          <w:szCs w:val="28"/>
        </w:rPr>
        <w:t xml:space="preserve"> сельское поселение от 8.09.2015№ 37 «Об утверждении Положения об организации деятельности общественного совета на части территории</w:t>
      </w:r>
      <w:proofErr w:type="gramEnd"/>
      <w:r w:rsidRPr="00D76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92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D7692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7692A">
        <w:rPr>
          <w:rFonts w:ascii="Times New Roman" w:hAnsi="Times New Roman" w:cs="Times New Roman"/>
          <w:sz w:val="28"/>
          <w:szCs w:val="28"/>
        </w:rPr>
        <w:t xml:space="preserve"> сельское поселение, являющейся административным центром поселения постановлением  местной администрации МО </w:t>
      </w:r>
      <w:proofErr w:type="spellStart"/>
      <w:r w:rsidRPr="00D7692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7692A">
        <w:rPr>
          <w:rFonts w:ascii="Times New Roman" w:hAnsi="Times New Roman" w:cs="Times New Roman"/>
          <w:sz w:val="28"/>
          <w:szCs w:val="28"/>
        </w:rPr>
        <w:t xml:space="preserve"> сельского  поселения№ 477 от 23.10.2014 г.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D7692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7692A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 Ломоносовского муниципального района Ленинградской области», местная администрация МО </w:t>
      </w:r>
      <w:proofErr w:type="spellStart"/>
      <w:r w:rsidRPr="00D7692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7692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End"/>
    </w:p>
    <w:p w:rsidR="005D7593" w:rsidRPr="00D7692A" w:rsidRDefault="005D7593" w:rsidP="005D75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92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7593" w:rsidRPr="00D7692A" w:rsidRDefault="005D7593" w:rsidP="005D75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93" w:rsidRPr="00D7692A" w:rsidRDefault="005D7593" w:rsidP="005D75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2A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МО </w:t>
      </w:r>
      <w:proofErr w:type="spellStart"/>
      <w:r w:rsidRPr="00D7692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7692A">
        <w:rPr>
          <w:rFonts w:ascii="Times New Roman" w:hAnsi="Times New Roman" w:cs="Times New Roman"/>
          <w:sz w:val="28"/>
          <w:szCs w:val="28"/>
        </w:rPr>
        <w:t xml:space="preserve"> сельское поселение «Создание условий для эффективного выполнения органами местного самоуправления своих полномочий на территории МО </w:t>
      </w:r>
      <w:proofErr w:type="spellStart"/>
      <w:r w:rsidRPr="00D7692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7692A">
        <w:rPr>
          <w:rFonts w:ascii="Times New Roman" w:hAnsi="Times New Roman" w:cs="Times New Roman"/>
          <w:sz w:val="28"/>
          <w:szCs w:val="28"/>
        </w:rPr>
        <w:t xml:space="preserve"> сельское  поселение в  2018 году» </w:t>
      </w:r>
      <w:r w:rsidRPr="00E97448">
        <w:rPr>
          <w:rFonts w:ascii="Times New Roman" w:hAnsi="Times New Roman" w:cs="Times New Roman"/>
          <w:sz w:val="28"/>
          <w:szCs w:val="28"/>
        </w:rPr>
        <w:t>в новой редакции,</w:t>
      </w:r>
      <w:r w:rsidRPr="00D7692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D7593" w:rsidRPr="00D7692A" w:rsidRDefault="005D7593" w:rsidP="005D75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2A">
        <w:rPr>
          <w:rFonts w:ascii="Times New Roman" w:hAnsi="Times New Roman" w:cs="Times New Roman"/>
          <w:sz w:val="28"/>
          <w:szCs w:val="28"/>
        </w:rPr>
        <w:t xml:space="preserve">2. Постановление  местной администрации МО </w:t>
      </w:r>
      <w:proofErr w:type="spellStart"/>
      <w:r w:rsidRPr="00D7692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7692A">
        <w:rPr>
          <w:rFonts w:ascii="Times New Roman" w:hAnsi="Times New Roman" w:cs="Times New Roman"/>
          <w:sz w:val="28"/>
          <w:szCs w:val="28"/>
        </w:rPr>
        <w:t xml:space="preserve"> сельское поселение № 473 от 18.12.2017г. «Создание условий для эффективного выполнения органами местного самоуправления своих полномочий на территории МО </w:t>
      </w:r>
      <w:proofErr w:type="spellStart"/>
      <w:r w:rsidRPr="00D7692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7692A">
        <w:rPr>
          <w:rFonts w:ascii="Times New Roman" w:hAnsi="Times New Roman" w:cs="Times New Roman"/>
          <w:sz w:val="28"/>
          <w:szCs w:val="28"/>
        </w:rPr>
        <w:t xml:space="preserve"> сельское поселение  в 2018 году»  считать утратившим силу. </w:t>
      </w:r>
    </w:p>
    <w:p w:rsidR="005D7593" w:rsidRPr="00D7692A" w:rsidRDefault="005D7593" w:rsidP="005D75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2A">
        <w:rPr>
          <w:rFonts w:ascii="Times New Roman" w:hAnsi="Times New Roman" w:cs="Times New Roman"/>
          <w:sz w:val="28"/>
          <w:szCs w:val="28"/>
        </w:rPr>
        <w:t xml:space="preserve">3. Финансирование мероприятий муниципальной программы </w:t>
      </w:r>
      <w:proofErr w:type="spellStart"/>
      <w:r w:rsidRPr="00D7692A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Pr="00D7692A">
        <w:rPr>
          <w:rFonts w:ascii="Times New Roman" w:hAnsi="Times New Roman" w:cs="Times New Roman"/>
          <w:sz w:val="28"/>
          <w:szCs w:val="28"/>
        </w:rPr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МО </w:t>
      </w:r>
      <w:proofErr w:type="spellStart"/>
      <w:r w:rsidRPr="00D7692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7692A">
        <w:rPr>
          <w:rFonts w:ascii="Times New Roman" w:hAnsi="Times New Roman" w:cs="Times New Roman"/>
          <w:sz w:val="28"/>
          <w:szCs w:val="28"/>
        </w:rPr>
        <w:t xml:space="preserve"> сельское поселение  в 2018 году» производить в пределах ассигнований, предусмотренных на эти цели в бюджете </w:t>
      </w:r>
      <w:proofErr w:type="spellStart"/>
      <w:r w:rsidRPr="00D7692A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Pr="00D7692A">
        <w:rPr>
          <w:rFonts w:ascii="Times New Roman" w:hAnsi="Times New Roman" w:cs="Times New Roman"/>
          <w:sz w:val="28"/>
          <w:szCs w:val="28"/>
        </w:rPr>
        <w:t xml:space="preserve">  сельского поселения на соответствующий финансовый год.</w:t>
      </w:r>
    </w:p>
    <w:p w:rsidR="005D7593" w:rsidRPr="00D7692A" w:rsidRDefault="005D7593" w:rsidP="005D75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2A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вступает в силу со дня опубликования (обнародования) на официальном сайте муниципального образования </w:t>
      </w:r>
      <w:proofErr w:type="spellStart"/>
      <w:r w:rsidRPr="00D7692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7692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D7692A">
        <w:rPr>
          <w:rFonts w:ascii="Times New Roman" w:hAnsi="Times New Roman" w:cs="Times New Roman"/>
          <w:sz w:val="28"/>
          <w:szCs w:val="28"/>
          <w:u w:val="single"/>
        </w:rPr>
        <w:t>www.официальнаяропша</w:t>
      </w:r>
      <w:proofErr w:type="gramStart"/>
      <w:r w:rsidRPr="00D7692A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7692A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D769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D7593" w:rsidRPr="00D7692A" w:rsidRDefault="005D7593" w:rsidP="005D75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2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769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92A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5D7593" w:rsidRPr="00D7692A" w:rsidRDefault="005D7593" w:rsidP="005D75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93" w:rsidRPr="00D7692A" w:rsidRDefault="005D7593" w:rsidP="005D75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93" w:rsidRPr="00D7692A" w:rsidRDefault="005D7593" w:rsidP="005D759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692A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Pr="00D7692A">
        <w:rPr>
          <w:rFonts w:ascii="Times New Roman" w:hAnsi="Times New Roman" w:cs="Times New Roman"/>
          <w:sz w:val="28"/>
          <w:szCs w:val="28"/>
        </w:rPr>
        <w:tab/>
      </w:r>
    </w:p>
    <w:p w:rsidR="005D7593" w:rsidRPr="00D7692A" w:rsidRDefault="005D7593" w:rsidP="005D759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692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D7692A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7692A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Р.М.  Морозов</w:t>
      </w:r>
    </w:p>
    <w:p w:rsidR="005D7593" w:rsidRPr="00D7692A" w:rsidRDefault="005D7593" w:rsidP="005D7593">
      <w:pPr>
        <w:jc w:val="both"/>
        <w:rPr>
          <w:rFonts w:ascii="Times New Roman" w:hAnsi="Times New Roman" w:cs="Times New Roman"/>
        </w:rPr>
      </w:pPr>
    </w:p>
    <w:p w:rsidR="005D7593" w:rsidRPr="00D7692A" w:rsidRDefault="005D7593" w:rsidP="005D7593">
      <w:pPr>
        <w:jc w:val="both"/>
        <w:rPr>
          <w:rFonts w:ascii="Times New Roman" w:hAnsi="Times New Roman" w:cs="Times New Roman"/>
        </w:rPr>
      </w:pPr>
    </w:p>
    <w:p w:rsidR="005D7593" w:rsidRPr="00D7692A" w:rsidRDefault="005D7593" w:rsidP="005D7593">
      <w:pPr>
        <w:jc w:val="both"/>
        <w:rPr>
          <w:rFonts w:ascii="Times New Roman" w:hAnsi="Times New Roman" w:cs="Times New Roman"/>
        </w:rPr>
      </w:pPr>
    </w:p>
    <w:p w:rsidR="005D7593" w:rsidRPr="00D7692A" w:rsidRDefault="005D7593" w:rsidP="005D7593">
      <w:pPr>
        <w:jc w:val="both"/>
        <w:rPr>
          <w:rFonts w:ascii="Times New Roman" w:hAnsi="Times New Roman" w:cs="Times New Roman"/>
        </w:rPr>
      </w:pPr>
    </w:p>
    <w:p w:rsidR="005D7593" w:rsidRPr="00D7692A" w:rsidRDefault="005D7593" w:rsidP="005D7593">
      <w:pPr>
        <w:ind w:hanging="142"/>
        <w:jc w:val="both"/>
        <w:rPr>
          <w:rFonts w:ascii="Times New Roman" w:hAnsi="Times New Roman" w:cs="Times New Roman"/>
        </w:rPr>
      </w:pPr>
    </w:p>
    <w:p w:rsidR="005D7593" w:rsidRPr="00D7692A" w:rsidRDefault="005D7593" w:rsidP="005D7593">
      <w:pPr>
        <w:ind w:hanging="142"/>
        <w:jc w:val="both"/>
        <w:rPr>
          <w:rFonts w:ascii="Times New Roman" w:hAnsi="Times New Roman" w:cs="Times New Roman"/>
        </w:rPr>
      </w:pPr>
      <w:r w:rsidRPr="00D7692A">
        <w:rPr>
          <w:rFonts w:ascii="Times New Roman" w:hAnsi="Times New Roman" w:cs="Times New Roman"/>
        </w:rPr>
        <w:t xml:space="preserve">Исп. В.А. Михайлова </w:t>
      </w:r>
    </w:p>
    <w:p w:rsidR="005D7593" w:rsidRPr="00D7692A" w:rsidRDefault="005D7593" w:rsidP="005D7593">
      <w:pPr>
        <w:ind w:hanging="142"/>
        <w:jc w:val="both"/>
        <w:rPr>
          <w:rFonts w:ascii="Times New Roman" w:hAnsi="Times New Roman" w:cs="Times New Roman"/>
        </w:rPr>
      </w:pPr>
      <w:r w:rsidRPr="00D7692A">
        <w:rPr>
          <w:rFonts w:ascii="Times New Roman" w:hAnsi="Times New Roman" w:cs="Times New Roman"/>
        </w:rPr>
        <w:t xml:space="preserve">Тел.8(81376)72224                   </w:t>
      </w:r>
    </w:p>
    <w:p w:rsidR="005D7593" w:rsidRDefault="005D7593" w:rsidP="005D7593">
      <w:pPr>
        <w:jc w:val="right"/>
      </w:pPr>
    </w:p>
    <w:p w:rsidR="005D7593" w:rsidRDefault="005D7593" w:rsidP="005D7593">
      <w:pPr>
        <w:jc w:val="right"/>
      </w:pPr>
    </w:p>
    <w:p w:rsidR="005D7593" w:rsidRDefault="005D7593" w:rsidP="005D7593">
      <w:pPr>
        <w:jc w:val="right"/>
      </w:pPr>
    </w:p>
    <w:p w:rsidR="005D7593" w:rsidRDefault="005D7593" w:rsidP="005D7593">
      <w:pPr>
        <w:jc w:val="right"/>
      </w:pPr>
    </w:p>
    <w:p w:rsidR="005D7593" w:rsidRDefault="005D7593" w:rsidP="005D7593">
      <w:pPr>
        <w:jc w:val="right"/>
      </w:pPr>
    </w:p>
    <w:p w:rsidR="005D7593" w:rsidRDefault="005D7593" w:rsidP="005D7593">
      <w:pPr>
        <w:jc w:val="right"/>
      </w:pPr>
    </w:p>
    <w:p w:rsidR="005D7593" w:rsidRDefault="005D7593" w:rsidP="005D7593">
      <w:pPr>
        <w:jc w:val="right"/>
      </w:pPr>
    </w:p>
    <w:p w:rsidR="005D7593" w:rsidRDefault="005D7593" w:rsidP="005D7593">
      <w:pPr>
        <w:jc w:val="right"/>
      </w:pPr>
    </w:p>
    <w:p w:rsidR="005D7593" w:rsidRDefault="005D7593" w:rsidP="005D7593">
      <w:pPr>
        <w:jc w:val="right"/>
      </w:pPr>
    </w:p>
    <w:p w:rsidR="005D7593" w:rsidRDefault="005D7593" w:rsidP="005D7593">
      <w:pPr>
        <w:jc w:val="right"/>
      </w:pPr>
    </w:p>
    <w:p w:rsidR="005D7593" w:rsidRDefault="005D7593" w:rsidP="005D7593">
      <w:pPr>
        <w:jc w:val="right"/>
      </w:pPr>
    </w:p>
    <w:p w:rsidR="005D7593" w:rsidRDefault="005D7593" w:rsidP="005D7593">
      <w:pPr>
        <w:jc w:val="right"/>
      </w:pPr>
    </w:p>
    <w:p w:rsidR="005D7593" w:rsidRDefault="005D7593" w:rsidP="005D7593">
      <w:pPr>
        <w:jc w:val="right"/>
      </w:pPr>
    </w:p>
    <w:p w:rsidR="005D7593" w:rsidRDefault="005D7593" w:rsidP="005D7593"/>
    <w:p w:rsidR="005D7593" w:rsidRPr="00D7692A" w:rsidRDefault="005D7593" w:rsidP="005D7593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D7593" w:rsidRPr="00D7692A" w:rsidRDefault="005D7593" w:rsidP="005D759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7692A">
        <w:rPr>
          <w:rFonts w:ascii="Times New Roman" w:hAnsi="Times New Roman" w:cs="Times New Roman"/>
        </w:rPr>
        <w:t xml:space="preserve">   УТВЕРЖДЕНА</w:t>
      </w:r>
    </w:p>
    <w:p w:rsidR="005D7593" w:rsidRPr="00D7692A" w:rsidRDefault="005D7593" w:rsidP="005D759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7692A">
        <w:rPr>
          <w:rFonts w:ascii="Times New Roman" w:hAnsi="Times New Roman" w:cs="Times New Roman"/>
        </w:rPr>
        <w:t xml:space="preserve">Постановлением местной  администрации </w:t>
      </w:r>
    </w:p>
    <w:p w:rsidR="005D7593" w:rsidRPr="00D7692A" w:rsidRDefault="005D7593" w:rsidP="005D759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7692A">
        <w:rPr>
          <w:rFonts w:ascii="Times New Roman" w:hAnsi="Times New Roman" w:cs="Times New Roman"/>
        </w:rPr>
        <w:t xml:space="preserve">МО </w:t>
      </w:r>
      <w:proofErr w:type="spellStart"/>
      <w:r w:rsidRPr="00D7692A">
        <w:rPr>
          <w:rFonts w:ascii="Times New Roman" w:hAnsi="Times New Roman" w:cs="Times New Roman"/>
        </w:rPr>
        <w:t>Ропшинское</w:t>
      </w:r>
      <w:proofErr w:type="spellEnd"/>
      <w:r w:rsidRPr="00D7692A">
        <w:rPr>
          <w:rFonts w:ascii="Times New Roman" w:hAnsi="Times New Roman" w:cs="Times New Roman"/>
        </w:rPr>
        <w:t xml:space="preserve"> сельское поселение </w:t>
      </w:r>
    </w:p>
    <w:p w:rsidR="005D7593" w:rsidRPr="00D7692A" w:rsidRDefault="005D7593" w:rsidP="005D759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97448">
        <w:rPr>
          <w:rFonts w:ascii="Times New Roman" w:hAnsi="Times New Roman" w:cs="Times New Roman"/>
        </w:rPr>
        <w:t>от 17.05.2018 г. № 310</w:t>
      </w:r>
    </w:p>
    <w:p w:rsidR="005D7593" w:rsidRPr="00D7692A" w:rsidRDefault="005D7593" w:rsidP="005D759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7692A">
        <w:rPr>
          <w:rFonts w:ascii="Times New Roman" w:hAnsi="Times New Roman" w:cs="Times New Roman"/>
        </w:rPr>
        <w:t>(приложение)</w:t>
      </w:r>
    </w:p>
    <w:p w:rsidR="005D7593" w:rsidRPr="00D7692A" w:rsidRDefault="005D7593" w:rsidP="005D75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593" w:rsidRPr="00D7692A" w:rsidRDefault="005D7593" w:rsidP="005D75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593" w:rsidRPr="00D7692A" w:rsidRDefault="005D7593" w:rsidP="005D75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593" w:rsidRPr="00D7692A" w:rsidRDefault="005D7593" w:rsidP="005D75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593" w:rsidRPr="00D7692A" w:rsidRDefault="005D7593" w:rsidP="005D7593">
      <w:pPr>
        <w:rPr>
          <w:rFonts w:ascii="Times New Roman" w:hAnsi="Times New Roman" w:cs="Times New Roman"/>
          <w:sz w:val="24"/>
          <w:szCs w:val="24"/>
        </w:rPr>
      </w:pPr>
    </w:p>
    <w:p w:rsidR="005D7593" w:rsidRPr="00D7692A" w:rsidRDefault="005D7593" w:rsidP="005D7593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593" w:rsidRPr="00D7692A" w:rsidRDefault="005D7593" w:rsidP="005D7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9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5D7593" w:rsidRPr="00D7692A" w:rsidRDefault="005D7593" w:rsidP="005D7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92A">
        <w:rPr>
          <w:rFonts w:ascii="Times New Roman" w:hAnsi="Times New Roman" w:cs="Times New Roman"/>
          <w:b/>
          <w:bCs/>
          <w:sz w:val="28"/>
          <w:szCs w:val="28"/>
        </w:rPr>
        <w:t xml:space="preserve"> «Создание условий для эффективного выполнения органами местного самоуправления своих полномочий на территории МО </w:t>
      </w:r>
      <w:proofErr w:type="spellStart"/>
      <w:r w:rsidRPr="00D7692A">
        <w:rPr>
          <w:rFonts w:ascii="Times New Roman" w:hAnsi="Times New Roman" w:cs="Times New Roman"/>
          <w:b/>
          <w:bCs/>
          <w:sz w:val="28"/>
          <w:szCs w:val="28"/>
        </w:rPr>
        <w:t>Ропшинское</w:t>
      </w:r>
      <w:proofErr w:type="spellEnd"/>
      <w:r w:rsidRPr="00D7692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в 2018 году»</w:t>
      </w:r>
    </w:p>
    <w:p w:rsidR="005D7593" w:rsidRPr="00DF2992" w:rsidRDefault="005D7593" w:rsidP="005D7593">
      <w:pPr>
        <w:jc w:val="center"/>
        <w:rPr>
          <w:b/>
          <w:bCs/>
          <w:sz w:val="28"/>
          <w:szCs w:val="28"/>
        </w:rPr>
      </w:pPr>
    </w:p>
    <w:p w:rsidR="005D7593" w:rsidRDefault="005D7593" w:rsidP="005D7593">
      <w:pPr>
        <w:jc w:val="center"/>
        <w:rPr>
          <w:sz w:val="24"/>
          <w:szCs w:val="24"/>
        </w:rPr>
      </w:pPr>
    </w:p>
    <w:p w:rsidR="005D7593" w:rsidRDefault="005D7593" w:rsidP="005D7593">
      <w:pPr>
        <w:jc w:val="center"/>
        <w:rPr>
          <w:sz w:val="24"/>
          <w:szCs w:val="24"/>
        </w:rPr>
      </w:pPr>
    </w:p>
    <w:p w:rsidR="005D7593" w:rsidRDefault="005D7593" w:rsidP="005D7593">
      <w:pPr>
        <w:jc w:val="center"/>
        <w:rPr>
          <w:sz w:val="24"/>
          <w:szCs w:val="24"/>
        </w:rPr>
      </w:pPr>
    </w:p>
    <w:p w:rsidR="005D7593" w:rsidRDefault="005D7593" w:rsidP="005D7593">
      <w:pPr>
        <w:jc w:val="center"/>
        <w:rPr>
          <w:sz w:val="24"/>
          <w:szCs w:val="24"/>
        </w:rPr>
      </w:pPr>
    </w:p>
    <w:p w:rsidR="005D7593" w:rsidRDefault="005D7593" w:rsidP="005D7593">
      <w:pPr>
        <w:jc w:val="center"/>
        <w:rPr>
          <w:sz w:val="24"/>
          <w:szCs w:val="24"/>
        </w:rPr>
      </w:pPr>
    </w:p>
    <w:p w:rsidR="005D7593" w:rsidRDefault="005D7593" w:rsidP="005D7593">
      <w:pPr>
        <w:jc w:val="center"/>
        <w:rPr>
          <w:sz w:val="24"/>
          <w:szCs w:val="24"/>
        </w:rPr>
      </w:pPr>
    </w:p>
    <w:p w:rsidR="005D7593" w:rsidRDefault="005D7593" w:rsidP="005D7593">
      <w:pPr>
        <w:rPr>
          <w:sz w:val="24"/>
          <w:szCs w:val="24"/>
        </w:rPr>
      </w:pPr>
    </w:p>
    <w:p w:rsidR="005D7593" w:rsidRDefault="005D7593" w:rsidP="005D7593">
      <w:pPr>
        <w:rPr>
          <w:sz w:val="24"/>
          <w:szCs w:val="24"/>
        </w:rPr>
      </w:pPr>
    </w:p>
    <w:p w:rsidR="005D7593" w:rsidRDefault="005D7593" w:rsidP="005D7593">
      <w:pPr>
        <w:rPr>
          <w:sz w:val="24"/>
          <w:szCs w:val="24"/>
        </w:rPr>
      </w:pPr>
    </w:p>
    <w:p w:rsidR="005D7593" w:rsidRDefault="005D7593" w:rsidP="005D7593">
      <w:pPr>
        <w:rPr>
          <w:sz w:val="24"/>
          <w:szCs w:val="24"/>
        </w:rPr>
      </w:pPr>
    </w:p>
    <w:p w:rsidR="005D7593" w:rsidRDefault="005D7593" w:rsidP="005D7593">
      <w:pPr>
        <w:rPr>
          <w:sz w:val="24"/>
          <w:szCs w:val="24"/>
        </w:rPr>
      </w:pPr>
    </w:p>
    <w:p w:rsidR="005D7593" w:rsidRDefault="005D7593" w:rsidP="005D7593">
      <w:pPr>
        <w:rPr>
          <w:sz w:val="24"/>
          <w:szCs w:val="24"/>
        </w:rPr>
      </w:pPr>
    </w:p>
    <w:p w:rsidR="005D7593" w:rsidRDefault="005D7593" w:rsidP="005D7593">
      <w:pPr>
        <w:rPr>
          <w:sz w:val="24"/>
          <w:szCs w:val="24"/>
        </w:rPr>
      </w:pPr>
    </w:p>
    <w:p w:rsidR="005D7593" w:rsidRDefault="005D7593" w:rsidP="005D7593">
      <w:pPr>
        <w:rPr>
          <w:rFonts w:ascii="Times New Roman" w:hAnsi="Times New Roman" w:cs="Times New Roman"/>
          <w:sz w:val="24"/>
          <w:szCs w:val="24"/>
        </w:rPr>
      </w:pPr>
    </w:p>
    <w:p w:rsidR="005D7593" w:rsidRDefault="005D7593" w:rsidP="005D7593">
      <w:pPr>
        <w:rPr>
          <w:rFonts w:ascii="Times New Roman" w:hAnsi="Times New Roman" w:cs="Times New Roman"/>
          <w:sz w:val="24"/>
          <w:szCs w:val="24"/>
        </w:rPr>
      </w:pPr>
    </w:p>
    <w:p w:rsidR="005D7593" w:rsidRPr="007821BB" w:rsidRDefault="005D7593" w:rsidP="005D7593">
      <w:pPr>
        <w:rPr>
          <w:rFonts w:ascii="Times New Roman" w:hAnsi="Times New Roman" w:cs="Times New Roman"/>
          <w:sz w:val="24"/>
          <w:szCs w:val="24"/>
        </w:rPr>
      </w:pPr>
    </w:p>
    <w:p w:rsidR="005D7593" w:rsidRPr="007821BB" w:rsidRDefault="005D7593" w:rsidP="005D7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5D7593" w:rsidRPr="007821BB" w:rsidRDefault="005D7593" w:rsidP="005D7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D7593" w:rsidRPr="007821BB" w:rsidRDefault="005D7593" w:rsidP="005D7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МО </w:t>
      </w:r>
      <w:proofErr w:type="spellStart"/>
      <w:r w:rsidRPr="007821BB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7821BB">
        <w:rPr>
          <w:rFonts w:ascii="Times New Roman" w:hAnsi="Times New Roman" w:cs="Times New Roman"/>
          <w:sz w:val="24"/>
          <w:szCs w:val="24"/>
        </w:rPr>
        <w:t xml:space="preserve"> сельское поселение в 2018 году»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7862"/>
      </w:tblGrid>
      <w:tr w:rsidR="005D7593" w:rsidRPr="007821BB" w:rsidTr="00DD3E51">
        <w:tc>
          <w:tcPr>
            <w:tcW w:w="2027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862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органами местного самоуправления своих полномочий на территории МО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2018 году - далее (Муниципальная программа)</w:t>
            </w:r>
          </w:p>
        </w:tc>
      </w:tr>
      <w:tr w:rsidR="005D7593" w:rsidRPr="007821BB" w:rsidTr="00DD3E51">
        <w:tc>
          <w:tcPr>
            <w:tcW w:w="2027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862" w:type="dxa"/>
          </w:tcPr>
          <w:p w:rsidR="005D7593" w:rsidRPr="007821BB" w:rsidRDefault="005D7593" w:rsidP="00DD3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устойчивого развития местного самоуправления в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Ропшинском</w:t>
            </w:r>
            <w:proofErr w:type="spell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5D7593" w:rsidRPr="007821BB" w:rsidRDefault="005D7593" w:rsidP="00DD3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5D7593" w:rsidRPr="007821BB" w:rsidRDefault="005D7593" w:rsidP="00DD3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жизнедеятельности в  сельской местности;</w:t>
            </w:r>
          </w:p>
        </w:tc>
      </w:tr>
      <w:tr w:rsidR="005D7593" w:rsidRPr="007821BB" w:rsidTr="00DD3E51">
        <w:tc>
          <w:tcPr>
            <w:tcW w:w="2027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862" w:type="dxa"/>
          </w:tcPr>
          <w:p w:rsidR="005D7593" w:rsidRPr="007821BB" w:rsidRDefault="005D7593" w:rsidP="00DD3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5D7593" w:rsidRPr="007821BB" w:rsidRDefault="005D7593" w:rsidP="00DD3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- благоустройство сельских населенных пунктов, в том числе детскими  и спортивными игровыми площадками;</w:t>
            </w:r>
          </w:p>
        </w:tc>
      </w:tr>
      <w:tr w:rsidR="005D7593" w:rsidRPr="007821BB" w:rsidTr="00DD3E51">
        <w:tc>
          <w:tcPr>
            <w:tcW w:w="2027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862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МО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D7593" w:rsidRPr="007821BB" w:rsidTr="00DD3E51">
        <w:tc>
          <w:tcPr>
            <w:tcW w:w="2027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862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D7593" w:rsidRPr="007821BB" w:rsidTr="00DD3E51">
        <w:tc>
          <w:tcPr>
            <w:tcW w:w="2027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62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местной администрации  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D7593" w:rsidRPr="007821BB" w:rsidTr="00DD3E51">
        <w:tc>
          <w:tcPr>
            <w:tcW w:w="2027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862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   2018 год    </w:t>
            </w:r>
          </w:p>
        </w:tc>
      </w:tr>
      <w:tr w:rsidR="005D7593" w:rsidRPr="007821BB" w:rsidTr="00DD3E51">
        <w:tc>
          <w:tcPr>
            <w:tcW w:w="2027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запланированных по Программе</w:t>
            </w:r>
          </w:p>
        </w:tc>
        <w:tc>
          <w:tcPr>
            <w:tcW w:w="7862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 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  192 300,00     рублей, в том числе: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поселение: 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– 282 900,00 рублей;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Ленинградской области: 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–  1 909 200,00 рублей;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из прочих источников (трудовое участие населения или ИП</w:t>
            </w:r>
            <w:proofErr w:type="gram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: -  200,00 рублей.</w:t>
            </w:r>
          </w:p>
        </w:tc>
      </w:tr>
      <w:tr w:rsidR="005D7593" w:rsidRPr="007821BB" w:rsidTr="00DD3E51">
        <w:tc>
          <w:tcPr>
            <w:tcW w:w="2027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7862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 окончанию реализации Программы планируется: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- замена светильников  уличного освещения на энергосберегающие светодиодные светильники;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D7593" w:rsidRPr="007821BB" w:rsidRDefault="005D7593" w:rsidP="005D7593">
      <w:pPr>
        <w:rPr>
          <w:rFonts w:ascii="Times New Roman" w:hAnsi="Times New Roman" w:cs="Times New Roman"/>
          <w:sz w:val="24"/>
          <w:szCs w:val="24"/>
        </w:rPr>
      </w:pPr>
    </w:p>
    <w:p w:rsidR="005D7593" w:rsidRPr="007821BB" w:rsidRDefault="005D7593" w:rsidP="005D7593">
      <w:pPr>
        <w:rPr>
          <w:rFonts w:ascii="Times New Roman" w:hAnsi="Times New Roman" w:cs="Times New Roman"/>
          <w:sz w:val="24"/>
          <w:szCs w:val="24"/>
        </w:rPr>
      </w:pPr>
    </w:p>
    <w:p w:rsidR="005D7593" w:rsidRPr="007821BB" w:rsidRDefault="005D7593" w:rsidP="005D7593">
      <w:pPr>
        <w:pStyle w:val="a3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2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:rsidR="005D7593" w:rsidRPr="007821BB" w:rsidRDefault="005D7593" w:rsidP="005D7593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 Статьей 14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>- высокая доля дорог и сооружений на них, находящихся в аварийном состоянии;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>- развития в сельской местности местного самоуправления и институтов гражданского общества;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>- повышение уровня комфортности условий жизнедеятельности.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ab/>
        <w:t>Большого внимания и вложения финансовых сре</w:t>
      </w:r>
      <w:proofErr w:type="gramStart"/>
      <w:r w:rsidRPr="007821BB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7821BB">
        <w:rPr>
          <w:rFonts w:ascii="Times New Roman" w:hAnsi="Times New Roman" w:cs="Times New Roman"/>
          <w:sz w:val="24"/>
          <w:szCs w:val="24"/>
        </w:rPr>
        <w:t>ебуют дороги на территории населенных пунктов, так многие из них находятся в неудовлетворительном состоянии.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>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проживания.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1BB">
        <w:rPr>
          <w:rFonts w:ascii="Times New Roman" w:hAnsi="Times New Roman" w:cs="Times New Roman"/>
          <w:sz w:val="24"/>
          <w:szCs w:val="24"/>
        </w:rPr>
        <w:t>В целях поддержки непосредственного осуществления населением местного самоуправления 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самоуправления»,  15  января 2018 года был принят областной закон  №03-оз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области».</w:t>
      </w:r>
      <w:proofErr w:type="gramEnd"/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 xml:space="preserve"> В соответствии с законами в </w:t>
      </w:r>
      <w:proofErr w:type="spellStart"/>
      <w:r w:rsidRPr="007821BB">
        <w:rPr>
          <w:rFonts w:ascii="Times New Roman" w:hAnsi="Times New Roman" w:cs="Times New Roman"/>
          <w:sz w:val="24"/>
          <w:szCs w:val="24"/>
        </w:rPr>
        <w:t>Ропшинском</w:t>
      </w:r>
      <w:proofErr w:type="spellEnd"/>
      <w:r w:rsidRPr="007821BB">
        <w:rPr>
          <w:rFonts w:ascii="Times New Roman" w:hAnsi="Times New Roman" w:cs="Times New Roman"/>
          <w:sz w:val="24"/>
          <w:szCs w:val="24"/>
        </w:rPr>
        <w:t xml:space="preserve"> сельском поселении были выбраны старосты, общественные советы, инициативные комиссии,   как иные формы местного самоуправления. Утверждены Положения об их деятельности, утверждено 8 частей территорий деятельности старост и общественных советов, 2 части территории, где   выбраны инициативные комиссии.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 xml:space="preserve"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</w:t>
      </w:r>
      <w:r w:rsidRPr="007821BB">
        <w:rPr>
          <w:rFonts w:ascii="Times New Roman" w:hAnsi="Times New Roman" w:cs="Times New Roman"/>
          <w:sz w:val="24"/>
          <w:szCs w:val="24"/>
        </w:rPr>
        <w:lastRenderedPageBreak/>
        <w:t>пунктах поселения, что приведет к реальному улучшению качества жизни в муниципальном образовании.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 xml:space="preserve"> Основными задачами деятельности старост, общественных советов, инициативных комиссий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 xml:space="preserve">Старосты, председатели инициативных </w:t>
      </w:r>
      <w:proofErr w:type="gramStart"/>
      <w:r w:rsidRPr="007821BB">
        <w:rPr>
          <w:rFonts w:ascii="Times New Roman" w:hAnsi="Times New Roman" w:cs="Times New Roman"/>
          <w:sz w:val="24"/>
          <w:szCs w:val="24"/>
        </w:rPr>
        <w:t>комиссий</w:t>
      </w:r>
      <w:proofErr w:type="gramEnd"/>
      <w:r w:rsidRPr="007821BB">
        <w:rPr>
          <w:rFonts w:ascii="Times New Roman" w:hAnsi="Times New Roman" w:cs="Times New Roman"/>
          <w:sz w:val="24"/>
          <w:szCs w:val="24"/>
        </w:rPr>
        <w:t xml:space="preserve"> 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 xml:space="preserve">    Для выявления и обсуждения вопросов, волнующих население, администрацией </w:t>
      </w:r>
      <w:proofErr w:type="spellStart"/>
      <w:r w:rsidRPr="007821BB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Pr="007821BB">
        <w:rPr>
          <w:rFonts w:ascii="Times New Roman" w:hAnsi="Times New Roman" w:cs="Times New Roman"/>
          <w:sz w:val="24"/>
          <w:szCs w:val="24"/>
        </w:rPr>
        <w:t xml:space="preserve"> сельского поселения ежегодно проводятся собрание  жителей поселения.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>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:rsidR="005D7593" w:rsidRPr="007821BB" w:rsidRDefault="005D7593" w:rsidP="005D759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BB">
        <w:rPr>
          <w:rFonts w:ascii="Times New Roman" w:hAnsi="Times New Roman" w:cs="Times New Roman"/>
          <w:b/>
          <w:bCs/>
          <w:sz w:val="24"/>
          <w:szCs w:val="24"/>
        </w:rPr>
        <w:t>Цели, задачи  Муниципальной программы</w:t>
      </w:r>
    </w:p>
    <w:p w:rsidR="005D7593" w:rsidRPr="007821BB" w:rsidRDefault="005D7593" w:rsidP="005D759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 xml:space="preserve">Основными направлениями муниципальной политики в сфере развития местного самоуправления на территории </w:t>
      </w:r>
      <w:proofErr w:type="spellStart"/>
      <w:r w:rsidRPr="007821BB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Pr="007821BB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территорий.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>Целью Программы является: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 xml:space="preserve">-создание условий для устойчивого развития местного самоуправления в </w:t>
      </w:r>
      <w:proofErr w:type="spellStart"/>
      <w:r w:rsidRPr="007821BB">
        <w:rPr>
          <w:rFonts w:ascii="Times New Roman" w:hAnsi="Times New Roman" w:cs="Times New Roman"/>
          <w:sz w:val="24"/>
          <w:szCs w:val="24"/>
        </w:rPr>
        <w:t>Ропшинском</w:t>
      </w:r>
      <w:proofErr w:type="spellEnd"/>
      <w:r w:rsidRPr="007821BB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>-создание благоприятных и безопасных условий для проживания и отдыха жителей в сельской местности.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населенных пунктов в решении вопросов местного значения;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>-  активизация местного населения в решении вопросов местного значения;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>- 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BB">
        <w:rPr>
          <w:rFonts w:ascii="Times New Roman" w:hAnsi="Times New Roman" w:cs="Times New Roman"/>
          <w:b/>
          <w:bCs/>
          <w:sz w:val="24"/>
          <w:szCs w:val="24"/>
        </w:rPr>
        <w:t>3. Сроки этапы реализации Муниципальной программы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t>Период реализации  Муниципальной программы -2018 год.</w:t>
      </w: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593" w:rsidRPr="007821BB" w:rsidRDefault="005D7593" w:rsidP="005D7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593" w:rsidRPr="007821BB" w:rsidRDefault="005D7593" w:rsidP="005D7593">
      <w:pPr>
        <w:rPr>
          <w:rFonts w:ascii="Times New Roman" w:hAnsi="Times New Roman" w:cs="Times New Roman"/>
          <w:sz w:val="24"/>
          <w:szCs w:val="24"/>
        </w:rPr>
      </w:pPr>
    </w:p>
    <w:p w:rsidR="005D7593" w:rsidRPr="007821BB" w:rsidRDefault="005D7593" w:rsidP="005D7593">
      <w:pPr>
        <w:rPr>
          <w:rFonts w:ascii="Times New Roman" w:hAnsi="Times New Roman" w:cs="Times New Roman"/>
          <w:sz w:val="24"/>
          <w:szCs w:val="24"/>
        </w:rPr>
        <w:sectPr w:rsidR="005D7593" w:rsidRPr="007821BB">
          <w:pgSz w:w="11906" w:h="16838"/>
          <w:pgMar w:top="1134" w:right="707" w:bottom="1134" w:left="1701" w:header="709" w:footer="709" w:gutter="0"/>
          <w:cols w:space="720"/>
        </w:sectPr>
      </w:pPr>
    </w:p>
    <w:p w:rsidR="005D7593" w:rsidRPr="00783694" w:rsidRDefault="005D7593" w:rsidP="005D7593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821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Планируемые результаты реализации Муниципальной  программы «Создание условий для эффективного выполнения органами местного самоуправления своих полномочий на территории МО </w:t>
      </w:r>
      <w:proofErr w:type="spellStart"/>
      <w:r w:rsidRPr="007821BB">
        <w:rPr>
          <w:rFonts w:ascii="Times New Roman" w:hAnsi="Times New Roman" w:cs="Times New Roman"/>
          <w:b/>
          <w:bCs/>
          <w:sz w:val="24"/>
          <w:szCs w:val="24"/>
        </w:rPr>
        <w:t>Ропшинское</w:t>
      </w:r>
      <w:proofErr w:type="spellEnd"/>
      <w:r w:rsidRPr="007821BB">
        <w:rPr>
          <w:rFonts w:ascii="Times New Roman" w:hAnsi="Times New Roman" w:cs="Times New Roman"/>
          <w:b/>
          <w:bCs/>
          <w:sz w:val="24"/>
          <w:szCs w:val="24"/>
        </w:rPr>
        <w:t xml:space="preserve">  се</w:t>
      </w:r>
      <w:r>
        <w:rPr>
          <w:rFonts w:ascii="Times New Roman" w:hAnsi="Times New Roman" w:cs="Times New Roman"/>
          <w:b/>
          <w:bCs/>
          <w:sz w:val="24"/>
          <w:szCs w:val="24"/>
        </w:rPr>
        <w:t>льское  поселение в  2018 году»</w:t>
      </w:r>
    </w:p>
    <w:tbl>
      <w:tblPr>
        <w:tblW w:w="137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87"/>
        <w:gridCol w:w="1613"/>
        <w:gridCol w:w="1477"/>
        <w:gridCol w:w="15"/>
        <w:gridCol w:w="2536"/>
        <w:gridCol w:w="15"/>
        <w:gridCol w:w="1315"/>
        <w:gridCol w:w="15"/>
        <w:gridCol w:w="1403"/>
        <w:gridCol w:w="15"/>
        <w:gridCol w:w="1686"/>
        <w:gridCol w:w="15"/>
      </w:tblGrid>
      <w:tr w:rsidR="005D7593" w:rsidRPr="007821BB" w:rsidTr="00DD3E51">
        <w:trPr>
          <w:gridAfter w:val="1"/>
          <w:wAfter w:w="15" w:type="dxa"/>
        </w:trPr>
        <w:tc>
          <w:tcPr>
            <w:tcW w:w="709" w:type="dxa"/>
            <w:vMerge w:val="restart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7" w:type="dxa"/>
            <w:vMerge w:val="restart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090" w:type="dxa"/>
            <w:gridSpan w:val="2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Планируемый объем  финансирования на решение данной задачи  (руб.)</w:t>
            </w:r>
          </w:p>
        </w:tc>
        <w:tc>
          <w:tcPr>
            <w:tcW w:w="2551" w:type="dxa"/>
            <w:gridSpan w:val="2"/>
            <w:vMerge w:val="restart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30" w:type="dxa"/>
            <w:gridSpan w:val="2"/>
            <w:vMerge w:val="restart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gridSpan w:val="2"/>
            <w:vMerge w:val="restart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на начало реализации  программы</w:t>
            </w:r>
          </w:p>
        </w:tc>
        <w:tc>
          <w:tcPr>
            <w:tcW w:w="1701" w:type="dxa"/>
            <w:gridSpan w:val="2"/>
            <w:vMerge w:val="restart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</w:t>
            </w: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5D7593" w:rsidRPr="007821BB" w:rsidTr="00DD3E51">
        <w:trPr>
          <w:gridAfter w:val="1"/>
          <w:wAfter w:w="15" w:type="dxa"/>
        </w:trPr>
        <w:tc>
          <w:tcPr>
            <w:tcW w:w="709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Ропшинского</w:t>
            </w:r>
            <w:proofErr w:type="spell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77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3" w:rsidRPr="007821BB" w:rsidTr="00DD3E51">
        <w:trPr>
          <w:gridAfter w:val="1"/>
          <w:wAfter w:w="15" w:type="dxa"/>
          <w:trHeight w:val="283"/>
        </w:trPr>
        <w:tc>
          <w:tcPr>
            <w:tcW w:w="709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2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7593" w:rsidRPr="007821BB" w:rsidTr="00DD3E51">
        <w:trPr>
          <w:gridAfter w:val="1"/>
          <w:wAfter w:w="15" w:type="dxa"/>
          <w:trHeight w:val="283"/>
        </w:trPr>
        <w:tc>
          <w:tcPr>
            <w:tcW w:w="709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  <w:gridSpan w:val="9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закон от 14 декабря 2012 года №95–</w:t>
            </w:r>
            <w:proofErr w:type="spellStart"/>
            <w:r w:rsidRPr="007821BB"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  <w:proofErr w:type="spellEnd"/>
            <w:r w:rsidRPr="0078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701" w:type="dxa"/>
            <w:gridSpan w:val="2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3" w:rsidRPr="007821BB" w:rsidTr="00DD3E51">
        <w:trPr>
          <w:trHeight w:val="283"/>
        </w:trPr>
        <w:tc>
          <w:tcPr>
            <w:tcW w:w="709" w:type="dxa"/>
            <w:vMerge w:val="restart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уличного освещения на энергосберегающие светодиодные светильники в населенных пунктах</w:t>
            </w:r>
          </w:p>
        </w:tc>
        <w:tc>
          <w:tcPr>
            <w:tcW w:w="1613" w:type="dxa"/>
            <w:vMerge w:val="restart"/>
          </w:tcPr>
          <w:p w:rsidR="005D7593" w:rsidRPr="00783694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94">
              <w:rPr>
                <w:rFonts w:ascii="Times New Roman" w:hAnsi="Times New Roman" w:cs="Times New Roman"/>
                <w:sz w:val="24"/>
                <w:szCs w:val="24"/>
              </w:rPr>
              <w:t>211 300,00</w:t>
            </w:r>
          </w:p>
        </w:tc>
        <w:tc>
          <w:tcPr>
            <w:tcW w:w="1492" w:type="dxa"/>
            <w:gridSpan w:val="2"/>
            <w:tcBorders>
              <w:bottom w:val="nil"/>
            </w:tcBorders>
          </w:tcPr>
          <w:p w:rsidR="005D7593" w:rsidRPr="00783694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94">
              <w:rPr>
                <w:rFonts w:ascii="Times New Roman" w:hAnsi="Times New Roman" w:cs="Times New Roman"/>
                <w:sz w:val="24"/>
                <w:szCs w:val="24"/>
              </w:rPr>
              <w:t>845 200,00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дер. Михайловская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Коцелово</w:t>
            </w:r>
            <w:proofErr w:type="spellEnd"/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Глядино</w:t>
            </w:r>
            <w:proofErr w:type="spellEnd"/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д. Большие Горки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Олики</w:t>
            </w:r>
            <w:proofErr w:type="spellEnd"/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д. Малые Горки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д. Нижняя Кипень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Яльгелево</w:t>
            </w:r>
            <w:proofErr w:type="spellEnd"/>
          </w:p>
        </w:tc>
        <w:tc>
          <w:tcPr>
            <w:tcW w:w="1330" w:type="dxa"/>
            <w:gridSpan w:val="2"/>
            <w:tcBorders>
              <w:bottom w:val="nil"/>
            </w:tcBorders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44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D7593" w:rsidRPr="007821BB" w:rsidTr="00DD3E51">
        <w:trPr>
          <w:gridAfter w:val="1"/>
          <w:wAfter w:w="15" w:type="dxa"/>
          <w:trHeight w:val="70"/>
        </w:trPr>
        <w:tc>
          <w:tcPr>
            <w:tcW w:w="709" w:type="dxa"/>
            <w:vMerge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3" w:type="dxa"/>
            <w:vMerge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</w:tcBorders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7593" w:rsidRPr="007821BB" w:rsidTr="00DD3E51">
        <w:trPr>
          <w:gridAfter w:val="1"/>
          <w:wAfter w:w="15" w:type="dxa"/>
          <w:trHeight w:val="283"/>
        </w:trPr>
        <w:tc>
          <w:tcPr>
            <w:tcW w:w="709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7" w:type="dxa"/>
            <w:gridSpan w:val="11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закон от 15 января 2018 года № 3-оз                   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5D7593" w:rsidRPr="007821BB" w:rsidTr="00DD3E51">
        <w:trPr>
          <w:gridAfter w:val="1"/>
          <w:wAfter w:w="15" w:type="dxa"/>
          <w:trHeight w:val="1365"/>
        </w:trPr>
        <w:tc>
          <w:tcPr>
            <w:tcW w:w="709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7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уличного освещения на энергосберегающие светодиодные </w:t>
            </w:r>
            <w:r w:rsidRPr="0078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п. Ропша, </w:t>
            </w:r>
            <w:r>
              <w:rPr>
                <w:rFonts w:ascii="Times New Roman" w:hAnsi="Times New Roman" w:cs="Times New Roman"/>
              </w:rPr>
              <w:t>восточная часть</w:t>
            </w:r>
          </w:p>
        </w:tc>
        <w:tc>
          <w:tcPr>
            <w:tcW w:w="1613" w:type="dxa"/>
          </w:tcPr>
          <w:p w:rsidR="005D7593" w:rsidRPr="00783694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35 800,00</w:t>
            </w:r>
          </w:p>
        </w:tc>
        <w:tc>
          <w:tcPr>
            <w:tcW w:w="1477" w:type="dxa"/>
          </w:tcPr>
          <w:p w:rsidR="005D7593" w:rsidRPr="00783694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94">
              <w:rPr>
                <w:rFonts w:ascii="Times New Roman" w:hAnsi="Times New Roman" w:cs="Times New Roman"/>
                <w:sz w:val="24"/>
                <w:szCs w:val="24"/>
              </w:rPr>
              <w:t>532 000,00</w:t>
            </w:r>
          </w:p>
        </w:tc>
        <w:tc>
          <w:tcPr>
            <w:tcW w:w="2551" w:type="dxa"/>
            <w:gridSpan w:val="2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Ропша (восточная </w:t>
            </w: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часть)   </w:t>
            </w:r>
            <w:r w:rsidRPr="00F25BA6">
              <w:rPr>
                <w:rFonts w:ascii="Times New Roman" w:hAnsi="Times New Roman" w:cs="Times New Roman"/>
              </w:rPr>
              <w:t xml:space="preserve">многоквартирные дома №2/2,2/3,2/15,2/16,2/38,2/39,2/40; </w:t>
            </w:r>
            <w:proofErr w:type="spellStart"/>
            <w:r w:rsidRPr="00F25BA6">
              <w:rPr>
                <w:rFonts w:ascii="Times New Roman" w:hAnsi="Times New Roman" w:cs="Times New Roman"/>
              </w:rPr>
              <w:t>Стрельнинское</w:t>
            </w:r>
            <w:proofErr w:type="spellEnd"/>
            <w:r w:rsidRPr="00F25BA6">
              <w:rPr>
                <w:rFonts w:ascii="Times New Roman" w:hAnsi="Times New Roman" w:cs="Times New Roman"/>
              </w:rPr>
              <w:t xml:space="preserve"> </w:t>
            </w:r>
            <w:r w:rsidRPr="00F25BA6">
              <w:rPr>
                <w:rFonts w:ascii="Times New Roman" w:hAnsi="Times New Roman" w:cs="Times New Roman"/>
              </w:rPr>
              <w:lastRenderedPageBreak/>
              <w:t xml:space="preserve">шоссе (четная сторона) от дома № 2 до дома № 80;  ул. Оранжерейная, Красносельское ш. от дома №1 до дома №  52, ул. Светлая, Кировский пер., Дачный пер., ул. </w:t>
            </w:r>
            <w:proofErr w:type="spellStart"/>
            <w:r w:rsidRPr="00F25BA6">
              <w:rPr>
                <w:rFonts w:ascii="Times New Roman" w:hAnsi="Times New Roman" w:cs="Times New Roman"/>
              </w:rPr>
              <w:t>Пальчикова</w:t>
            </w:r>
            <w:proofErr w:type="spellEnd"/>
            <w:r w:rsidRPr="00F25BA6">
              <w:rPr>
                <w:rFonts w:ascii="Times New Roman" w:hAnsi="Times New Roman" w:cs="Times New Roman"/>
              </w:rPr>
              <w:t>, ул. Изумрудная, ул. Лесная, ул. Рытова, ул. Романенко, ул. Речная, пер. Фабричный</w:t>
            </w:r>
            <w:proofErr w:type="gramEnd"/>
          </w:p>
        </w:tc>
        <w:tc>
          <w:tcPr>
            <w:tcW w:w="1330" w:type="dxa"/>
            <w:gridSpan w:val="2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8" w:type="dxa"/>
            <w:gridSpan w:val="2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</w:tr>
      <w:tr w:rsidR="005D7593" w:rsidRPr="007821BB" w:rsidTr="00DD3E51">
        <w:trPr>
          <w:gridAfter w:val="1"/>
          <w:wAfter w:w="15" w:type="dxa"/>
          <w:trHeight w:val="1259"/>
        </w:trPr>
        <w:tc>
          <w:tcPr>
            <w:tcW w:w="709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7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уличного освещения на энергосберегающие светодиодные светильники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п. Ропша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западная часть</w:t>
            </w:r>
          </w:p>
        </w:tc>
        <w:tc>
          <w:tcPr>
            <w:tcW w:w="1613" w:type="dxa"/>
          </w:tcPr>
          <w:p w:rsidR="005D7593" w:rsidRPr="00783694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94">
              <w:rPr>
                <w:rFonts w:ascii="Times New Roman" w:hAnsi="Times New Roman" w:cs="Times New Roman"/>
                <w:sz w:val="24"/>
                <w:szCs w:val="24"/>
              </w:rPr>
              <w:t>35 800,00</w:t>
            </w:r>
          </w:p>
        </w:tc>
        <w:tc>
          <w:tcPr>
            <w:tcW w:w="1477" w:type="dxa"/>
          </w:tcPr>
          <w:p w:rsidR="005D7593" w:rsidRPr="00783694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94">
              <w:rPr>
                <w:rFonts w:ascii="Times New Roman" w:hAnsi="Times New Roman" w:cs="Times New Roman"/>
                <w:sz w:val="24"/>
                <w:szCs w:val="24"/>
              </w:rPr>
              <w:t>532 000,00</w:t>
            </w:r>
          </w:p>
        </w:tc>
        <w:tc>
          <w:tcPr>
            <w:tcW w:w="2551" w:type="dxa"/>
            <w:gridSpan w:val="2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Ропша (западная</w:t>
            </w: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часть) </w:t>
            </w:r>
            <w:r w:rsidRPr="00F25BA6">
              <w:rPr>
                <w:rFonts w:ascii="Times New Roman" w:hAnsi="Times New Roman" w:cs="Times New Roman"/>
              </w:rPr>
              <w:t xml:space="preserve">Дом специалистов,  </w:t>
            </w:r>
            <w:proofErr w:type="spellStart"/>
            <w:r w:rsidRPr="00F25BA6">
              <w:rPr>
                <w:rFonts w:ascii="Times New Roman" w:hAnsi="Times New Roman" w:cs="Times New Roman"/>
              </w:rPr>
              <w:t>Стрельнинское</w:t>
            </w:r>
            <w:proofErr w:type="spellEnd"/>
            <w:r w:rsidRPr="00F25BA6">
              <w:rPr>
                <w:rFonts w:ascii="Times New Roman" w:hAnsi="Times New Roman" w:cs="Times New Roman"/>
              </w:rPr>
              <w:t xml:space="preserve"> шоссе (нечетная сторона) от дома № 1 до дома №123, 123а,123б; </w:t>
            </w:r>
            <w:proofErr w:type="gramStart"/>
            <w:r w:rsidRPr="00F25BA6">
              <w:rPr>
                <w:rFonts w:ascii="Times New Roman" w:hAnsi="Times New Roman" w:cs="Times New Roman"/>
              </w:rPr>
              <w:t xml:space="preserve">пер. Заячий,  пер. Новый,  Красносельское шоссе  дома №45, 45а,  ул. Ген. </w:t>
            </w:r>
            <w:proofErr w:type="spellStart"/>
            <w:r w:rsidRPr="00F25BA6">
              <w:rPr>
                <w:rFonts w:ascii="Times New Roman" w:hAnsi="Times New Roman" w:cs="Times New Roman"/>
              </w:rPr>
              <w:t>Федюнинского</w:t>
            </w:r>
            <w:proofErr w:type="spellEnd"/>
            <w:r w:rsidRPr="00F25BA6">
              <w:rPr>
                <w:rFonts w:ascii="Times New Roman" w:hAnsi="Times New Roman" w:cs="Times New Roman"/>
              </w:rPr>
              <w:t xml:space="preserve">, Ольгин пер., ул. Родниковая, </w:t>
            </w:r>
            <w:proofErr w:type="spellStart"/>
            <w:r w:rsidRPr="00F25BA6">
              <w:rPr>
                <w:rFonts w:ascii="Times New Roman" w:hAnsi="Times New Roman" w:cs="Times New Roman"/>
              </w:rPr>
              <w:t>Княжегорский</w:t>
            </w:r>
            <w:proofErr w:type="spellEnd"/>
            <w:r w:rsidRPr="00F25BA6">
              <w:rPr>
                <w:rFonts w:ascii="Times New Roman" w:hAnsi="Times New Roman" w:cs="Times New Roman"/>
              </w:rPr>
              <w:t xml:space="preserve"> пер., ул. Арнольда, ул. Конюшенная, ул. Школьная, ул. Молодежная, ул. Детская, Молодежный пер., ул. Ясная, ул. Полевая, ул. Ключевая, ул. Лазурная, ул. Южная, ул. Мира, ул. Пушкина, ул. Лермонтова, ул. </w:t>
            </w:r>
            <w:r w:rsidRPr="00F25BA6">
              <w:rPr>
                <w:rFonts w:ascii="Times New Roman" w:hAnsi="Times New Roman" w:cs="Times New Roman"/>
              </w:rPr>
              <w:lastRenderedPageBreak/>
              <w:t>Державина, ул. Новостроек, ул. Тихая, ул. Счастливая, ул. Родниковая</w:t>
            </w:r>
            <w:proofErr w:type="gramEnd"/>
          </w:p>
        </w:tc>
        <w:tc>
          <w:tcPr>
            <w:tcW w:w="1330" w:type="dxa"/>
            <w:gridSpan w:val="2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8" w:type="dxa"/>
            <w:gridSpan w:val="2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5D7593" w:rsidRPr="007821BB" w:rsidRDefault="005D7593" w:rsidP="005D7593">
      <w:pPr>
        <w:rPr>
          <w:rFonts w:ascii="Times New Roman" w:hAnsi="Times New Roman" w:cs="Times New Roman"/>
          <w:sz w:val="24"/>
          <w:szCs w:val="24"/>
        </w:rPr>
      </w:pPr>
    </w:p>
    <w:p w:rsidR="005D7593" w:rsidRPr="007821BB" w:rsidRDefault="005D7593" w:rsidP="005D7593">
      <w:pPr>
        <w:rPr>
          <w:rFonts w:ascii="Times New Roman" w:hAnsi="Times New Roman" w:cs="Times New Roman"/>
          <w:sz w:val="24"/>
          <w:szCs w:val="24"/>
        </w:rPr>
        <w:sectPr w:rsidR="005D7593" w:rsidRPr="007821BB" w:rsidSect="007821BB">
          <w:pgSz w:w="16838" w:h="11906" w:orient="landscape"/>
          <w:pgMar w:top="539" w:right="1134" w:bottom="1276" w:left="1134" w:header="709" w:footer="709" w:gutter="0"/>
          <w:cols w:space="720"/>
        </w:sectPr>
      </w:pPr>
    </w:p>
    <w:p w:rsidR="005D7593" w:rsidRPr="007821BB" w:rsidRDefault="005D7593" w:rsidP="005D7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93" w:rsidRPr="007821BB" w:rsidRDefault="005D7593" w:rsidP="005D7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1BB">
        <w:rPr>
          <w:rFonts w:ascii="Times New Roman" w:hAnsi="Times New Roman" w:cs="Times New Roman"/>
          <w:b/>
          <w:bCs/>
          <w:sz w:val="24"/>
          <w:szCs w:val="24"/>
        </w:rPr>
        <w:t>5. Перечень и финансирование  мероприятий Муниципальной  программы</w:t>
      </w:r>
    </w:p>
    <w:p w:rsidR="005D7593" w:rsidRPr="007821BB" w:rsidRDefault="005D7593" w:rsidP="005D7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1BB">
        <w:rPr>
          <w:rFonts w:ascii="Times New Roman" w:hAnsi="Times New Roman" w:cs="Times New Roman"/>
          <w:b/>
          <w:bCs/>
          <w:sz w:val="24"/>
          <w:szCs w:val="24"/>
        </w:rPr>
        <w:t>«Создание условий для эффективного выполнения органами местного самоуправления своих полномочий на территории</w:t>
      </w:r>
    </w:p>
    <w:p w:rsidR="005D7593" w:rsidRPr="007821BB" w:rsidRDefault="005D7593" w:rsidP="005D7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1BB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Pr="007821BB">
        <w:rPr>
          <w:rFonts w:ascii="Times New Roman" w:hAnsi="Times New Roman" w:cs="Times New Roman"/>
          <w:b/>
          <w:bCs/>
          <w:sz w:val="24"/>
          <w:szCs w:val="24"/>
        </w:rPr>
        <w:t>Ропшинское</w:t>
      </w:r>
      <w:proofErr w:type="spellEnd"/>
      <w:r w:rsidRPr="007821BB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сельское  поселение в 2018  году»</w:t>
      </w:r>
    </w:p>
    <w:tbl>
      <w:tblPr>
        <w:tblW w:w="156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984"/>
        <w:gridCol w:w="3261"/>
        <w:gridCol w:w="1276"/>
        <w:gridCol w:w="1735"/>
        <w:gridCol w:w="1701"/>
        <w:gridCol w:w="2835"/>
        <w:gridCol w:w="2040"/>
      </w:tblGrid>
      <w:tr w:rsidR="005D7593" w:rsidRPr="007821BB" w:rsidTr="00DD3E51">
        <w:trPr>
          <w:trHeight w:val="2277"/>
        </w:trPr>
        <w:tc>
          <w:tcPr>
            <w:tcW w:w="78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326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мероприятий в текущем финансовом году (руб.)</w:t>
            </w:r>
          </w:p>
        </w:tc>
        <w:tc>
          <w:tcPr>
            <w:tcW w:w="170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040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 программы</w:t>
            </w:r>
          </w:p>
        </w:tc>
      </w:tr>
      <w:tr w:rsidR="005D7593" w:rsidRPr="007821BB" w:rsidTr="00DD3E51">
        <w:tc>
          <w:tcPr>
            <w:tcW w:w="78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7593" w:rsidRPr="007821BB" w:rsidTr="00DD3E51">
        <w:tc>
          <w:tcPr>
            <w:tcW w:w="78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92" w:type="dxa"/>
            <w:gridSpan w:val="6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Областной закон от 14 декабря 2012 года №95–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2040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3" w:rsidRPr="007821BB" w:rsidTr="00DD3E51">
        <w:tc>
          <w:tcPr>
            <w:tcW w:w="781" w:type="dxa"/>
            <w:vMerge w:val="restart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уличного освещения на энергосберегающие светодиодные светильники в населенных пунктах: дер. Михайловская,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Коцелово</w:t>
            </w:r>
            <w:proofErr w:type="spell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Глядино</w:t>
            </w:r>
            <w:proofErr w:type="spell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д. Большие Горки,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Олики</w:t>
            </w:r>
            <w:proofErr w:type="spell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д. Малые Горки,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д. Нижняя Кипень,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Яльгелево</w:t>
            </w:r>
            <w:proofErr w:type="spellEnd"/>
          </w:p>
        </w:tc>
        <w:tc>
          <w:tcPr>
            <w:tcW w:w="3261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1 056 500,00</w:t>
            </w:r>
          </w:p>
        </w:tc>
        <w:tc>
          <w:tcPr>
            <w:tcW w:w="170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1 056 500,00</w:t>
            </w:r>
          </w:p>
        </w:tc>
        <w:tc>
          <w:tcPr>
            <w:tcW w:w="28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1 056 500,00</w:t>
            </w:r>
          </w:p>
        </w:tc>
        <w:tc>
          <w:tcPr>
            <w:tcW w:w="2040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Михайлова В.А.</w:t>
            </w:r>
          </w:p>
        </w:tc>
      </w:tr>
      <w:tr w:rsidR="005D7593" w:rsidRPr="007821BB" w:rsidTr="00DD3E51">
        <w:trPr>
          <w:trHeight w:val="635"/>
        </w:trPr>
        <w:tc>
          <w:tcPr>
            <w:tcW w:w="781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3" w:rsidRPr="007821BB" w:rsidTr="00DD3E51">
        <w:trPr>
          <w:trHeight w:val="465"/>
        </w:trPr>
        <w:tc>
          <w:tcPr>
            <w:tcW w:w="781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276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845 200,00</w:t>
            </w:r>
          </w:p>
        </w:tc>
        <w:tc>
          <w:tcPr>
            <w:tcW w:w="170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845 200,00</w:t>
            </w:r>
          </w:p>
        </w:tc>
        <w:tc>
          <w:tcPr>
            <w:tcW w:w="28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845 200,00</w:t>
            </w:r>
          </w:p>
        </w:tc>
        <w:tc>
          <w:tcPr>
            <w:tcW w:w="2040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3" w:rsidRPr="007821BB" w:rsidTr="00DD3E51">
        <w:tc>
          <w:tcPr>
            <w:tcW w:w="781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3" w:rsidRPr="007821BB" w:rsidTr="00DD3E51">
        <w:tc>
          <w:tcPr>
            <w:tcW w:w="781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Средства бюджета Ломоносовского муниципального района</w:t>
            </w:r>
          </w:p>
        </w:tc>
        <w:tc>
          <w:tcPr>
            <w:tcW w:w="1276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3" w:rsidRPr="007821BB" w:rsidTr="00DD3E51">
        <w:trPr>
          <w:trHeight w:val="1518"/>
        </w:trPr>
        <w:tc>
          <w:tcPr>
            <w:tcW w:w="781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бюджета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Ропшинского</w:t>
            </w:r>
            <w:proofErr w:type="spell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7593" w:rsidRPr="007821BB" w:rsidRDefault="005D7593" w:rsidP="00DD3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бюджета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Ропшинского</w:t>
            </w:r>
            <w:proofErr w:type="spell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211 300,00</w:t>
            </w: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211 300,00</w:t>
            </w: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211 300,00</w:t>
            </w: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Михайлова В.А.</w:t>
            </w: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593" w:rsidRPr="007821BB" w:rsidTr="00DD3E51">
        <w:trPr>
          <w:trHeight w:val="413"/>
        </w:trPr>
        <w:tc>
          <w:tcPr>
            <w:tcW w:w="781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92" w:type="dxa"/>
            <w:gridSpan w:val="6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закон от 15 января 2018 года № 3-оз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040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3" w:rsidRPr="007821BB" w:rsidTr="00DD3E51">
        <w:trPr>
          <w:trHeight w:val="255"/>
        </w:trPr>
        <w:tc>
          <w:tcPr>
            <w:tcW w:w="781" w:type="dxa"/>
            <w:vMerge w:val="restart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уличного освещения на энергосберегающие </w:t>
            </w: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светильники в  п. </w:t>
            </w:r>
            <w:r>
              <w:rPr>
                <w:rFonts w:ascii="Times New Roman" w:hAnsi="Times New Roman" w:cs="Times New Roman"/>
              </w:rPr>
              <w:t xml:space="preserve">Ропша, восточная часть: </w:t>
            </w:r>
            <w:r w:rsidRPr="00F25BA6">
              <w:rPr>
                <w:rFonts w:ascii="Times New Roman" w:hAnsi="Times New Roman" w:cs="Times New Roman"/>
              </w:rPr>
              <w:t xml:space="preserve">многоквартирные дома №2/2,2/3,2/15,2/16,2/38,2/39,2/40; </w:t>
            </w:r>
            <w:proofErr w:type="spellStart"/>
            <w:r w:rsidRPr="00F25BA6">
              <w:rPr>
                <w:rFonts w:ascii="Times New Roman" w:hAnsi="Times New Roman" w:cs="Times New Roman"/>
              </w:rPr>
              <w:t>Стрельнинское</w:t>
            </w:r>
            <w:proofErr w:type="spellEnd"/>
            <w:r w:rsidRPr="00F25BA6">
              <w:rPr>
                <w:rFonts w:ascii="Times New Roman" w:hAnsi="Times New Roman" w:cs="Times New Roman"/>
              </w:rPr>
              <w:t xml:space="preserve"> шоссе (четная сторона) от дома № 2 до дома № 80;  </w:t>
            </w:r>
            <w:proofErr w:type="gramStart"/>
            <w:r w:rsidRPr="00F25BA6">
              <w:rPr>
                <w:rFonts w:ascii="Times New Roman" w:hAnsi="Times New Roman" w:cs="Times New Roman"/>
              </w:rPr>
              <w:t xml:space="preserve">ул. Оранжерейная, Красносельское ш. от дома №1 до дома №  52, ул. Светлая, Кировский пер., </w:t>
            </w:r>
            <w:r w:rsidRPr="00F25BA6">
              <w:rPr>
                <w:rFonts w:ascii="Times New Roman" w:hAnsi="Times New Roman" w:cs="Times New Roman"/>
              </w:rPr>
              <w:lastRenderedPageBreak/>
              <w:t xml:space="preserve">Дачный пер., ул. </w:t>
            </w:r>
            <w:proofErr w:type="spellStart"/>
            <w:r w:rsidRPr="00F25BA6">
              <w:rPr>
                <w:rFonts w:ascii="Times New Roman" w:hAnsi="Times New Roman" w:cs="Times New Roman"/>
              </w:rPr>
              <w:t>Пальчикова</w:t>
            </w:r>
            <w:proofErr w:type="spellEnd"/>
            <w:r w:rsidRPr="00F25BA6">
              <w:rPr>
                <w:rFonts w:ascii="Times New Roman" w:hAnsi="Times New Roman" w:cs="Times New Roman"/>
              </w:rPr>
              <w:t>, ул. Изумрудная, ул. Лесная, ул. Рытова, ул. Романенко, ул. Речная, пер. Фабричный</w:t>
            </w:r>
            <w:proofErr w:type="gramEnd"/>
          </w:p>
        </w:tc>
        <w:tc>
          <w:tcPr>
            <w:tcW w:w="326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567 900,00</w:t>
            </w:r>
          </w:p>
        </w:tc>
        <w:tc>
          <w:tcPr>
            <w:tcW w:w="1701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567 900,00</w:t>
            </w:r>
          </w:p>
        </w:tc>
        <w:tc>
          <w:tcPr>
            <w:tcW w:w="2835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567 900,00</w:t>
            </w:r>
          </w:p>
        </w:tc>
        <w:tc>
          <w:tcPr>
            <w:tcW w:w="2040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Михайлова В.А.</w:t>
            </w:r>
          </w:p>
        </w:tc>
      </w:tr>
      <w:tr w:rsidR="005D7593" w:rsidRPr="007821BB" w:rsidTr="00DD3E51">
        <w:trPr>
          <w:trHeight w:val="335"/>
        </w:trPr>
        <w:tc>
          <w:tcPr>
            <w:tcW w:w="781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3" w:rsidRPr="007821BB" w:rsidTr="00DD3E51">
        <w:trPr>
          <w:trHeight w:val="315"/>
        </w:trPr>
        <w:tc>
          <w:tcPr>
            <w:tcW w:w="781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276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532 000,00</w:t>
            </w:r>
          </w:p>
        </w:tc>
        <w:tc>
          <w:tcPr>
            <w:tcW w:w="1701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532 000,00</w:t>
            </w:r>
          </w:p>
        </w:tc>
        <w:tc>
          <w:tcPr>
            <w:tcW w:w="2835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532 000,00</w:t>
            </w:r>
          </w:p>
        </w:tc>
        <w:tc>
          <w:tcPr>
            <w:tcW w:w="2040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Михайлова В.А.</w:t>
            </w: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3" w:rsidRPr="007821BB" w:rsidTr="00DD3E51">
        <w:trPr>
          <w:trHeight w:val="390"/>
        </w:trPr>
        <w:tc>
          <w:tcPr>
            <w:tcW w:w="781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      100,00</w:t>
            </w:r>
          </w:p>
        </w:tc>
        <w:tc>
          <w:tcPr>
            <w:tcW w:w="1701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100,00</w:t>
            </w:r>
          </w:p>
        </w:tc>
        <w:tc>
          <w:tcPr>
            <w:tcW w:w="2835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040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Михайлова В.А.</w:t>
            </w: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3" w:rsidRPr="007821BB" w:rsidTr="00DD3E51">
        <w:trPr>
          <w:trHeight w:val="255"/>
        </w:trPr>
        <w:tc>
          <w:tcPr>
            <w:tcW w:w="781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Средства бюджета Ломоносовского муниципального района</w:t>
            </w:r>
          </w:p>
        </w:tc>
        <w:tc>
          <w:tcPr>
            <w:tcW w:w="1276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3" w:rsidRPr="007821BB" w:rsidTr="00DD3E51">
        <w:trPr>
          <w:trHeight w:val="255"/>
        </w:trPr>
        <w:tc>
          <w:tcPr>
            <w:tcW w:w="781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бюджета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Ропшинского</w:t>
            </w:r>
            <w:proofErr w:type="spell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35 800,00</w:t>
            </w:r>
          </w:p>
        </w:tc>
        <w:tc>
          <w:tcPr>
            <w:tcW w:w="1701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35 800,00</w:t>
            </w:r>
          </w:p>
        </w:tc>
        <w:tc>
          <w:tcPr>
            <w:tcW w:w="2835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35 800,00</w:t>
            </w:r>
          </w:p>
        </w:tc>
        <w:tc>
          <w:tcPr>
            <w:tcW w:w="2040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Михайлова В.А.</w:t>
            </w: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3" w:rsidRPr="007821BB" w:rsidTr="00DD3E51">
        <w:trPr>
          <w:trHeight w:val="420"/>
        </w:trPr>
        <w:tc>
          <w:tcPr>
            <w:tcW w:w="781" w:type="dxa"/>
            <w:vMerge w:val="restart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D7593" w:rsidRPr="00F25BA6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Замена светильников уличного освещения на энергосберегающие </w:t>
            </w: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светильники в  п. </w:t>
            </w:r>
            <w:r>
              <w:rPr>
                <w:rFonts w:ascii="Times New Roman" w:hAnsi="Times New Roman" w:cs="Times New Roman"/>
              </w:rPr>
              <w:t>Ропша, западная часть:</w:t>
            </w:r>
            <w:r w:rsidRPr="00F25BA6">
              <w:rPr>
                <w:rFonts w:ascii="Times New Roman" w:hAnsi="Times New Roman" w:cs="Times New Roman"/>
              </w:rPr>
              <w:t xml:space="preserve"> Дом специалистов,  </w:t>
            </w:r>
            <w:proofErr w:type="spellStart"/>
            <w:r w:rsidRPr="00F25BA6">
              <w:rPr>
                <w:rFonts w:ascii="Times New Roman" w:hAnsi="Times New Roman" w:cs="Times New Roman"/>
              </w:rPr>
              <w:t>Стрельнинское</w:t>
            </w:r>
            <w:proofErr w:type="spellEnd"/>
            <w:r w:rsidRPr="00F25BA6">
              <w:rPr>
                <w:rFonts w:ascii="Times New Roman" w:hAnsi="Times New Roman" w:cs="Times New Roman"/>
              </w:rPr>
              <w:t xml:space="preserve"> шоссе (нечетная сторона) от дома № 1 до дома №123, 123а,123б; </w:t>
            </w:r>
            <w:proofErr w:type="gramStart"/>
            <w:r w:rsidRPr="00F25BA6">
              <w:rPr>
                <w:rFonts w:ascii="Times New Roman" w:hAnsi="Times New Roman" w:cs="Times New Roman"/>
              </w:rPr>
              <w:t xml:space="preserve">пер. Заячий,  пер. Новый,  Красносельское шоссе  дома №45, 45а,  ул. Ген. </w:t>
            </w:r>
            <w:proofErr w:type="spellStart"/>
            <w:r w:rsidRPr="00F25BA6">
              <w:rPr>
                <w:rFonts w:ascii="Times New Roman" w:hAnsi="Times New Roman" w:cs="Times New Roman"/>
              </w:rPr>
              <w:t>Федюнинского</w:t>
            </w:r>
            <w:proofErr w:type="spellEnd"/>
            <w:r w:rsidRPr="00F25BA6">
              <w:rPr>
                <w:rFonts w:ascii="Times New Roman" w:hAnsi="Times New Roman" w:cs="Times New Roman"/>
              </w:rPr>
              <w:t xml:space="preserve">, Ольгин пер., ул. Родниковая, </w:t>
            </w:r>
            <w:proofErr w:type="spellStart"/>
            <w:r w:rsidRPr="00F25BA6">
              <w:rPr>
                <w:rFonts w:ascii="Times New Roman" w:hAnsi="Times New Roman" w:cs="Times New Roman"/>
              </w:rPr>
              <w:t>Княжегорский</w:t>
            </w:r>
            <w:proofErr w:type="spellEnd"/>
            <w:r w:rsidRPr="00F25BA6">
              <w:rPr>
                <w:rFonts w:ascii="Times New Roman" w:hAnsi="Times New Roman" w:cs="Times New Roman"/>
              </w:rPr>
              <w:t xml:space="preserve"> пер., ул. </w:t>
            </w:r>
            <w:r w:rsidRPr="00F25BA6">
              <w:rPr>
                <w:rFonts w:ascii="Times New Roman" w:hAnsi="Times New Roman" w:cs="Times New Roman"/>
              </w:rPr>
              <w:lastRenderedPageBreak/>
              <w:t>Арнольда, ул. Конюшенная, ул. Школьная, ул. Молодежная, ул. Детская, Молодежный пер., ул. Ясная, ул. Полевая, ул. Ключевая, ул. Лазурная, ул. Южная, ул. Мира, ул. Пушкина, ул. Лермонтова, ул. Державина, ул. Новостроек, ул. Тихая, ул. Счастливая, ул. Родниковая</w:t>
            </w:r>
            <w:proofErr w:type="gramEnd"/>
          </w:p>
        </w:tc>
        <w:tc>
          <w:tcPr>
            <w:tcW w:w="326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567 900,00</w:t>
            </w:r>
          </w:p>
        </w:tc>
        <w:tc>
          <w:tcPr>
            <w:tcW w:w="1701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567 900,00 </w:t>
            </w:r>
          </w:p>
        </w:tc>
        <w:tc>
          <w:tcPr>
            <w:tcW w:w="2835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567 900,00</w:t>
            </w:r>
          </w:p>
        </w:tc>
        <w:tc>
          <w:tcPr>
            <w:tcW w:w="2040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Михайлова В.А.</w:t>
            </w:r>
          </w:p>
        </w:tc>
      </w:tr>
      <w:tr w:rsidR="005D7593" w:rsidRPr="007821BB" w:rsidTr="00DD3E51">
        <w:trPr>
          <w:trHeight w:val="405"/>
        </w:trPr>
        <w:tc>
          <w:tcPr>
            <w:tcW w:w="781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3" w:rsidRPr="007821BB" w:rsidTr="00DD3E51">
        <w:trPr>
          <w:trHeight w:val="450"/>
        </w:trPr>
        <w:tc>
          <w:tcPr>
            <w:tcW w:w="781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276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532 000,00</w:t>
            </w:r>
          </w:p>
        </w:tc>
        <w:tc>
          <w:tcPr>
            <w:tcW w:w="1701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532 000,00</w:t>
            </w:r>
          </w:p>
        </w:tc>
        <w:tc>
          <w:tcPr>
            <w:tcW w:w="2835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532 000,00</w:t>
            </w:r>
          </w:p>
        </w:tc>
        <w:tc>
          <w:tcPr>
            <w:tcW w:w="2040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Михайлова В.А.</w:t>
            </w:r>
          </w:p>
        </w:tc>
      </w:tr>
      <w:tr w:rsidR="005D7593" w:rsidRPr="007821BB" w:rsidTr="00DD3E51">
        <w:trPr>
          <w:trHeight w:val="510"/>
        </w:trPr>
        <w:tc>
          <w:tcPr>
            <w:tcW w:w="781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835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040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3" w:rsidRPr="007821BB" w:rsidTr="00DD3E51">
        <w:trPr>
          <w:trHeight w:val="360"/>
        </w:trPr>
        <w:tc>
          <w:tcPr>
            <w:tcW w:w="781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Средства бюджета Ломоносовского муниципального района</w:t>
            </w:r>
          </w:p>
        </w:tc>
        <w:tc>
          <w:tcPr>
            <w:tcW w:w="1276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3" w:rsidRPr="007821BB" w:rsidTr="00DD3E51">
        <w:trPr>
          <w:trHeight w:val="997"/>
        </w:trPr>
        <w:tc>
          <w:tcPr>
            <w:tcW w:w="781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бюджета </w:t>
            </w:r>
            <w:proofErr w:type="spellStart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Ропшинского</w:t>
            </w:r>
            <w:proofErr w:type="spellEnd"/>
            <w:r w:rsidRPr="007821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35 800,00</w:t>
            </w:r>
          </w:p>
        </w:tc>
        <w:tc>
          <w:tcPr>
            <w:tcW w:w="1701" w:type="dxa"/>
            <w:vAlign w:val="center"/>
          </w:tcPr>
          <w:p w:rsidR="005D7593" w:rsidRPr="007821BB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35 800,00</w:t>
            </w:r>
          </w:p>
        </w:tc>
        <w:tc>
          <w:tcPr>
            <w:tcW w:w="2835" w:type="dxa"/>
            <w:vAlign w:val="center"/>
          </w:tcPr>
          <w:p w:rsidR="005D7593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35 800,00</w:t>
            </w:r>
          </w:p>
          <w:p w:rsidR="005D7593" w:rsidRPr="00D7692A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5D7593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Михайлова В.А.</w:t>
            </w:r>
          </w:p>
          <w:p w:rsidR="005D7593" w:rsidRPr="00D7692A" w:rsidRDefault="005D7593" w:rsidP="00DD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593" w:rsidRPr="007821BB" w:rsidRDefault="005D7593" w:rsidP="005D7593">
      <w:pPr>
        <w:rPr>
          <w:rFonts w:ascii="Times New Roman" w:hAnsi="Times New Roman" w:cs="Times New Roman"/>
          <w:sz w:val="24"/>
          <w:szCs w:val="24"/>
        </w:rPr>
      </w:pPr>
      <w:r w:rsidRPr="007821BB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5D7593" w:rsidRPr="007821BB" w:rsidRDefault="005D7593" w:rsidP="005D7593">
      <w:pPr>
        <w:rPr>
          <w:rFonts w:ascii="Times New Roman" w:hAnsi="Times New Roman" w:cs="Times New Roman"/>
          <w:sz w:val="24"/>
          <w:szCs w:val="24"/>
        </w:rPr>
        <w:sectPr w:rsidR="005D7593" w:rsidRPr="007821BB" w:rsidSect="007821BB">
          <w:pgSz w:w="16838" w:h="11906" w:orient="landscape"/>
          <w:pgMar w:top="539" w:right="1134" w:bottom="1276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7593" w:rsidRPr="007821BB" w:rsidRDefault="005D7593" w:rsidP="005D7593">
      <w:pPr>
        <w:rPr>
          <w:rFonts w:ascii="Times New Roman" w:hAnsi="Times New Roman" w:cs="Times New Roman"/>
          <w:sz w:val="24"/>
          <w:szCs w:val="24"/>
        </w:rPr>
        <w:sectPr w:rsidR="005D7593" w:rsidRPr="007821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593" w:rsidRPr="007821BB" w:rsidRDefault="005D7593" w:rsidP="005D7593">
      <w:pPr>
        <w:rPr>
          <w:rFonts w:ascii="Times New Roman" w:hAnsi="Times New Roman" w:cs="Times New Roman"/>
          <w:sz w:val="24"/>
          <w:szCs w:val="24"/>
        </w:rPr>
      </w:pPr>
    </w:p>
    <w:p w:rsidR="005D7593" w:rsidRPr="007821BB" w:rsidRDefault="005D7593" w:rsidP="005D7593">
      <w:pPr>
        <w:rPr>
          <w:rFonts w:ascii="Times New Roman" w:hAnsi="Times New Roman" w:cs="Times New Roman"/>
          <w:b/>
          <w:sz w:val="24"/>
          <w:szCs w:val="24"/>
        </w:rPr>
      </w:pPr>
      <w:r w:rsidRPr="007821BB">
        <w:rPr>
          <w:rFonts w:ascii="Times New Roman" w:hAnsi="Times New Roman" w:cs="Times New Roman"/>
          <w:b/>
          <w:sz w:val="24"/>
          <w:szCs w:val="24"/>
        </w:rPr>
        <w:t>Приложение к программе                                                                  План мероприятий</w:t>
      </w:r>
    </w:p>
    <w:p w:rsidR="005D7593" w:rsidRPr="007821BB" w:rsidRDefault="005D7593" w:rsidP="005D75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3993" w:type="dxa"/>
        <w:tblLook w:val="04A0" w:firstRow="1" w:lastRow="0" w:firstColumn="1" w:lastColumn="0" w:noHBand="0" w:noVBand="1"/>
      </w:tblPr>
      <w:tblGrid>
        <w:gridCol w:w="4507"/>
        <w:gridCol w:w="2549"/>
        <w:gridCol w:w="1476"/>
        <w:gridCol w:w="1906"/>
        <w:gridCol w:w="1749"/>
        <w:gridCol w:w="1806"/>
      </w:tblGrid>
      <w:tr w:rsidR="005D7593" w:rsidRPr="007821BB" w:rsidTr="00DD3E51">
        <w:trPr>
          <w:trHeight w:val="10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Всего (рублей)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Областной бюджет (рублей)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Местный бюджет (рублей)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Прочие</w:t>
            </w:r>
          </w:p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источники</w:t>
            </w:r>
          </w:p>
        </w:tc>
      </w:tr>
      <w:tr w:rsidR="005D7593" w:rsidRPr="007821BB" w:rsidTr="00DD3E51">
        <w:trPr>
          <w:trHeight w:val="96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>Областной закон от 14 декабря 2012 года</w:t>
            </w:r>
          </w:p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 xml:space="preserve"> №95–</w:t>
            </w:r>
            <w:proofErr w:type="spellStart"/>
            <w:r w:rsidRPr="007821BB">
              <w:rPr>
                <w:sz w:val="24"/>
                <w:szCs w:val="24"/>
              </w:rPr>
              <w:t>оз</w:t>
            </w:r>
            <w:proofErr w:type="spellEnd"/>
            <w:r w:rsidRPr="007821BB">
              <w:rPr>
                <w:sz w:val="24"/>
                <w:szCs w:val="24"/>
              </w:rPr>
              <w:t xml:space="preserve"> «О содействии развития </w:t>
            </w:r>
          </w:p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>на части территорий муниципальных образований Ленинградской области иных</w:t>
            </w:r>
          </w:p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 xml:space="preserve"> форм местного самоуправления»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>Замена светильников уличного освещения на энергосберегающие светодиодные светильники дер. Михайловская</w:t>
            </w:r>
          </w:p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 xml:space="preserve">дер. </w:t>
            </w:r>
            <w:proofErr w:type="spellStart"/>
            <w:r w:rsidRPr="007821BB">
              <w:rPr>
                <w:sz w:val="24"/>
                <w:szCs w:val="24"/>
              </w:rPr>
              <w:t>Коцелово</w:t>
            </w:r>
            <w:proofErr w:type="spellEnd"/>
          </w:p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 xml:space="preserve">дер. </w:t>
            </w:r>
            <w:proofErr w:type="spellStart"/>
            <w:r w:rsidRPr="007821BB">
              <w:rPr>
                <w:sz w:val="24"/>
                <w:szCs w:val="24"/>
              </w:rPr>
              <w:t>Глядино</w:t>
            </w:r>
            <w:proofErr w:type="spellEnd"/>
          </w:p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>д. Большие Горки</w:t>
            </w:r>
          </w:p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 xml:space="preserve">д. </w:t>
            </w:r>
            <w:proofErr w:type="spellStart"/>
            <w:r w:rsidRPr="007821BB">
              <w:rPr>
                <w:sz w:val="24"/>
                <w:szCs w:val="24"/>
              </w:rPr>
              <w:t>Олики</w:t>
            </w:r>
            <w:proofErr w:type="spellEnd"/>
          </w:p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>д. Малые Горки</w:t>
            </w:r>
          </w:p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>д. Нижняя Кипень</w:t>
            </w:r>
          </w:p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 xml:space="preserve">д. </w:t>
            </w:r>
            <w:proofErr w:type="spellStart"/>
            <w:r w:rsidRPr="007821BB">
              <w:rPr>
                <w:sz w:val="24"/>
                <w:szCs w:val="24"/>
              </w:rPr>
              <w:t>Яльгелево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1 056 500,00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845 200,00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211 300,00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0</w:t>
            </w:r>
          </w:p>
        </w:tc>
      </w:tr>
      <w:tr w:rsidR="005D7593" w:rsidRPr="007821BB" w:rsidTr="00DD3E51">
        <w:trPr>
          <w:trHeight w:val="336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3" w:rsidRPr="007821BB" w:rsidRDefault="005D7593" w:rsidP="00DD3E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>ИТОГО: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1 056 500,00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845 200,00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211 300,00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0</w:t>
            </w:r>
          </w:p>
        </w:tc>
      </w:tr>
      <w:tr w:rsidR="005D7593" w:rsidRPr="007821BB" w:rsidTr="00DD3E51">
        <w:trPr>
          <w:trHeight w:val="66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bCs/>
                <w:sz w:val="24"/>
                <w:szCs w:val="24"/>
              </w:rPr>
              <w:t>Областной закон от 15 января 2018 года № 3-оз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ind w:firstLine="520"/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>пос. Ропша (восточная часть) Замена светильников уличного освещения на энергосберегающие светодиодные светильники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 xml:space="preserve">  567 900,00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>532 000,00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>35 800,00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>100,00</w:t>
            </w:r>
          </w:p>
        </w:tc>
      </w:tr>
      <w:tr w:rsidR="005D7593" w:rsidRPr="007821BB" w:rsidTr="00DD3E51">
        <w:trPr>
          <w:trHeight w:val="904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ind w:firstLine="520"/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 xml:space="preserve">пос. Ропша  (западная часть),  Замена светильников уличного освещения на энергосберегающие светодиодные светильники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 xml:space="preserve">   567 900,00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>532 000,00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7821BB">
              <w:rPr>
                <w:sz w:val="24"/>
                <w:szCs w:val="24"/>
              </w:rPr>
              <w:t>800,00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sz w:val="24"/>
                <w:szCs w:val="24"/>
              </w:rPr>
            </w:pPr>
            <w:r w:rsidRPr="007821BB">
              <w:rPr>
                <w:sz w:val="24"/>
                <w:szCs w:val="24"/>
              </w:rPr>
              <w:t>100,00</w:t>
            </w:r>
          </w:p>
        </w:tc>
      </w:tr>
      <w:tr w:rsidR="005D7593" w:rsidRPr="007821BB" w:rsidTr="00DD3E51">
        <w:trPr>
          <w:trHeight w:val="531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1 135 800,00</w:t>
            </w:r>
          </w:p>
          <w:p w:rsidR="005D7593" w:rsidRPr="007821BB" w:rsidRDefault="005D7593" w:rsidP="00DD3E51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1 064 000,00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71 600,00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200,00</w:t>
            </w:r>
          </w:p>
        </w:tc>
      </w:tr>
      <w:tr w:rsidR="005D7593" w:rsidRPr="007821BB" w:rsidTr="00DD3E51">
        <w:trPr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3" w:rsidRPr="007821BB" w:rsidRDefault="005D7593" w:rsidP="00DD3E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2 192 300,00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1 909 200,00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282 900,00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93" w:rsidRPr="007821BB" w:rsidRDefault="005D7593" w:rsidP="00DD3E51">
            <w:pPr>
              <w:rPr>
                <w:b/>
                <w:sz w:val="24"/>
                <w:szCs w:val="24"/>
              </w:rPr>
            </w:pPr>
            <w:r w:rsidRPr="007821BB">
              <w:rPr>
                <w:b/>
                <w:sz w:val="24"/>
                <w:szCs w:val="24"/>
              </w:rPr>
              <w:t>200,00</w:t>
            </w:r>
          </w:p>
        </w:tc>
      </w:tr>
    </w:tbl>
    <w:p w:rsidR="005D7593" w:rsidRPr="007821BB" w:rsidRDefault="005D7593" w:rsidP="005D7593">
      <w:pPr>
        <w:rPr>
          <w:rFonts w:ascii="Times New Roman" w:hAnsi="Times New Roman" w:cs="Times New Roman"/>
          <w:b/>
          <w:sz w:val="24"/>
          <w:szCs w:val="24"/>
        </w:rPr>
      </w:pPr>
    </w:p>
    <w:p w:rsidR="00496682" w:rsidRDefault="00496682">
      <w:bookmarkStart w:id="0" w:name="_GoBack"/>
      <w:bookmarkEnd w:id="0"/>
    </w:p>
    <w:sectPr w:rsidR="0049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24B"/>
    <w:multiLevelType w:val="hybridMultilevel"/>
    <w:tmpl w:val="71CAC3A4"/>
    <w:lvl w:ilvl="0" w:tplc="30348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93"/>
    <w:rsid w:val="004653C0"/>
    <w:rsid w:val="00496682"/>
    <w:rsid w:val="005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93"/>
    <w:pPr>
      <w:spacing w:after="160" w:line="259" w:lineRule="auto"/>
    </w:p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5D7593"/>
    <w:pPr>
      <w:keepNext/>
      <w:spacing w:after="0" w:line="240" w:lineRule="auto"/>
      <w:outlineLvl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5D7593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D7593"/>
    <w:pPr>
      <w:ind w:left="720"/>
      <w:contextualSpacing/>
    </w:pPr>
  </w:style>
  <w:style w:type="paragraph" w:styleId="a5">
    <w:name w:val="No Spacing"/>
    <w:uiPriority w:val="1"/>
    <w:qFormat/>
    <w:rsid w:val="005D7593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5D7593"/>
  </w:style>
  <w:style w:type="table" w:styleId="a6">
    <w:name w:val="Table Grid"/>
    <w:basedOn w:val="a1"/>
    <w:uiPriority w:val="99"/>
    <w:rsid w:val="005D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93"/>
    <w:pPr>
      <w:spacing w:after="160" w:line="259" w:lineRule="auto"/>
    </w:p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5D7593"/>
    <w:pPr>
      <w:keepNext/>
      <w:spacing w:after="0" w:line="240" w:lineRule="auto"/>
      <w:outlineLvl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5D7593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D7593"/>
    <w:pPr>
      <w:ind w:left="720"/>
      <w:contextualSpacing/>
    </w:pPr>
  </w:style>
  <w:style w:type="paragraph" w:styleId="a5">
    <w:name w:val="No Spacing"/>
    <w:uiPriority w:val="1"/>
    <w:qFormat/>
    <w:rsid w:val="005D7593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5D7593"/>
  </w:style>
  <w:style w:type="table" w:styleId="a6">
    <w:name w:val="Table Grid"/>
    <w:basedOn w:val="a1"/>
    <w:uiPriority w:val="99"/>
    <w:rsid w:val="005D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VCyrhEoucRFQjDewDNwiNtD8OefUmW9drC/smQlZaTE=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WwAmhTyM1emQ4/YABo9I/ftqg+MCvCbpgEdtq4jLbU8=</DigestValue>
    </Reference>
  </SignedInfo>
  <SignatureValue>ZozPTeiqUkBXqWZu6NbH46esvVq4vJ2zcMYcSDcyqDYtv83dKnCXCJi92ij+R/rX
T1bzmEFafCuGTvuaDUtbsg==</SignatureValue>
  <KeyInfo>
    <X509Data>
      <X509Certificate>MIII1jCCCIWgAwIBAgIRAJ6w9zrKuICQ5xFkR5SYIegwCAYGKoUDAgIDMIH4MRww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ntCt0J8wHhcNMTcwNjAyMDcxNzIxWhcNMTgwNjAyMDcxNzIxWjCCAmgxIjAgBgkq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I5Qa/Y+zgCnlIvE4ebbrzzuaykA=</DigestValue>
      </Reference>
      <Reference URI="/word/fontTable.xml?ContentType=application/vnd.openxmlformats-officedocument.wordprocessingml.fontTable+xml">
        <DigestMethod Algorithm="http://www.w3.org/2000/09/xmldsig#sha1"/>
        <DigestValue>09JQK6w6+KTXGpQGzC9MpsNn37o=</DigestValue>
      </Reference>
      <Reference URI="/word/media/image1.jpeg?ContentType=image/jpeg">
        <DigestMethod Algorithm="http://www.w3.org/2000/09/xmldsig#sha1"/>
        <DigestValue>g/s/nGidk6XGpcILhM08NIQYtPc=</DigestValue>
      </Reference>
      <Reference URI="/word/numbering.xml?ContentType=application/vnd.openxmlformats-officedocument.wordprocessingml.numbering+xml">
        <DigestMethod Algorithm="http://www.w3.org/2000/09/xmldsig#sha1"/>
        <DigestValue>3ne+1gBhwrRPc3gmtau0Ew99/EI=</DigestValue>
      </Reference>
      <Reference URI="/word/settings.xml?ContentType=application/vnd.openxmlformats-officedocument.wordprocessingml.settings+xml">
        <DigestMethod Algorithm="http://www.w3.org/2000/09/xmldsig#sha1"/>
        <DigestValue>UVbNHpqcTnNzITnUfOPrqk5NeHY=</DigestValue>
      </Reference>
      <Reference URI="/word/styles.xml?ContentType=application/vnd.openxmlformats-officedocument.wordprocessingml.styles+xml">
        <DigestMethod Algorithm="http://www.w3.org/2000/09/xmldsig#sha1"/>
        <DigestValue>1P1gT4zuiRuCREyAP/ZU0x2kyQo=</DigestValue>
      </Reference>
      <Reference URI="/word/stylesWithEffects.xml?ContentType=application/vnd.ms-word.stylesWithEffects+xml">
        <DigestMethod Algorithm="http://www.w3.org/2000/09/xmldsig#sha1"/>
        <DigestValue>JutxKjqpVbF30sZ344UE1cQhr9k=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2018-05-29T11:48:57Z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2018-05-29T11:48:57Z</xd:SigningTime>
          <xd:SigningCertificate>
            <xd:Cert>
              <xd:CertDigest>
                <DigestMethod Algorithm="http://www.w3.org/2000/09/xmldsig#sha1"/>
                <DigestValue>yROIWssWMtK5F6FCXvSi6O7BV/o=</DigestValue>
              </xd:CertDigest>
              <xd:IssuerSerial>
                <X509IssuerName>CN=УЦ ГКУ ЛО ОЭП, O="ГКУ ЛО ""ОЭП""", L=Санкт-Петербург, S=78 г.Санкт-Петербург, C=RU, ИНН=004703125956, ОГРН=1124703000333, E=udc@lenreg.ru</X509IssuerName>
                <X509SerialNumber>210936881994263386841961127410132328936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2018-05-28T08:26:00Z</dcterms:created>
  <dcterms:modified xsi:type="dcterms:W3CDTF">2018-05-28T08:27:00Z</dcterms:modified>
</cp:coreProperties>
</file>