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4965ED17" w:rsidR="00010F32" w:rsidRPr="00E24ACE" w:rsidRDefault="00257994" w:rsidP="00075F7B">
      <w:pPr>
        <w:spacing w:after="0" w:line="276" w:lineRule="auto"/>
        <w:jc w:val="right"/>
        <w:rPr>
          <w:rFonts w:ascii="Arial" w:hAnsi="Arial" w:cs="Arial"/>
          <w:color w:val="595959"/>
          <w:sz w:val="24"/>
        </w:rPr>
      </w:pPr>
      <w:r w:rsidRPr="00C55940">
        <w:rPr>
          <w:rFonts w:ascii="Arial" w:hAnsi="Arial" w:cs="Arial"/>
          <w:sz w:val="24"/>
        </w:rPr>
        <w:t>11</w:t>
      </w:r>
      <w:r w:rsidR="00507CCD" w:rsidRPr="005D0ABB">
        <w:rPr>
          <w:rFonts w:ascii="Arial" w:hAnsi="Arial" w:cs="Arial"/>
          <w:sz w:val="24"/>
        </w:rPr>
        <w:t>.</w:t>
      </w:r>
      <w:r w:rsidRPr="00C55940">
        <w:rPr>
          <w:rFonts w:ascii="Arial" w:hAnsi="Arial" w:cs="Arial"/>
          <w:sz w:val="24"/>
        </w:rPr>
        <w:t>06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7E24FF24" w:rsidR="00962C5A" w:rsidRPr="002D5CA7" w:rsidRDefault="004E136D" w:rsidP="00075F7B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ЦИФРЫ</w:t>
      </w:r>
      <w:r w:rsidR="00B66DB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РОССИИ</w:t>
      </w:r>
      <w:r w:rsidR="00BD7D84" w:rsidRPr="00BD7D8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BD7D8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КТО В ДОМЕ ХОЗЯИН</w:t>
      </w:r>
      <w:r w:rsidR="00257994" w:rsidRP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  <w:r w:rsid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11A4D27D" w14:textId="11ADCA61" w:rsidR="00C72B88" w:rsidRDefault="00C72B88" w:rsidP="00075F7B">
      <w:pPr>
        <w:spacing w:after="0"/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Последняя перепись населения зафиксировала в России 54,6 млн</w:t>
      </w:r>
      <w:r w:rsidR="00503024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частных домохозяйств. С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этим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словом мы еще встретимся в переписных листах предстоящей Всероссийской переписи населения. В преддверии Дня России </w:t>
      </w:r>
      <w:proofErr w:type="spell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</w:t>
      </w:r>
      <w:proofErr w:type="spell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ВПН-2020 продолжает знакомить с главными цифрами страны. Рассказываем о российских домохозяйствах и о том, почему важно знать, сколько их и какие они.</w:t>
      </w:r>
    </w:p>
    <w:p w14:paraId="4DA6A012" w14:textId="77777777" w:rsidR="00C72B88" w:rsidRPr="00C72B88" w:rsidRDefault="00C72B88" w:rsidP="00665644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ООН, средний размер домохозяйства в разных странах мира составляет от 2 до 8 человек. Средний размер домохозяйства в России, по данным переписи 2010 года, составлял 2,6 человека и мало отличался от размеров домохозяйств в развитых странах: в США (2,6) и в среднем по Европейскому союзу (2,4). Интересно, что на протяжении всех переписей населения во времена СССР единицей наблюдения являлась семья — общность совместно проживающих людей, связанных родством, свойством, общим бюджетом. В связи с изменением жилищных условий населения, родственных связей проживающих совместно людей </w:t>
      </w: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начиная с Всероссийской переписи населения 2002 года в качестве единицы наблюдения выбрано домохозяйство</w:t>
      </w:r>
      <w:proofErr w:type="gram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0C57B7FF" w14:textId="77777777" w:rsidR="00C72B88" w:rsidRPr="00C72B88" w:rsidRDefault="00C72B88" w:rsidP="00665644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жизни, полностью или частично объединяющих для этого свои средства. В отличие от семьи частное домохозяйство может включать не родственников и состоять из одного человека. Статистики учитывают также коллективные домохозяйства (казармы, дома престарелых, монастыри и пр.) и домохозяйства бездомных.</w:t>
      </w:r>
    </w:p>
    <w:p w14:paraId="1C3A62DE" w14:textId="77777777" w:rsidR="00C72B88" w:rsidRPr="00C72B88" w:rsidRDefault="00C72B88" w:rsidP="00665644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В данных о домохозяйствах отражаются все важнейшие демографические процессы: рождаемость, смертность, </w:t>
      </w:r>
      <w:proofErr w:type="spell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брачность</w:t>
      </w:r>
      <w:proofErr w:type="spell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, разводимость, миграции и др.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регионов.</w:t>
      </w:r>
    </w:p>
    <w:p w14:paraId="06EF9F17" w14:textId="77777777" w:rsidR="00C72B88" w:rsidRPr="00C72B88" w:rsidRDefault="00C72B88" w:rsidP="00665644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Среди субъектов Российской Федерации самый высокий средний размер домохозяйства отмечается в республиках Северо-Кавказского федерального округа (от 6,0 человека в Республике Ингушетия до 3,4 человека в Республике Северная Осетия — Алания), а также в Республике Тыва (3,4 человека). В этих регионах наблюдается высокая рождаемость и распространены домохозяйства, состоящие из нескольких супружеских пар и (или) нескольких поколений родственников.</w:t>
      </w:r>
    </w:p>
    <w:p w14:paraId="31B6F0ED" w14:textId="2E810BF8" w:rsidR="00C72B88" w:rsidRPr="00C72B88" w:rsidRDefault="00C72B88" w:rsidP="00665644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Самые низкие средние размеры домохозяйства — в Магаданской области (2,2 человека), а также в Ивановской, Смоленской, Ярославской, </w:t>
      </w: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Мурманской, Новгородской, Псковской областях, Республике Карелия, Камчатском крае и Чукотском ав</w:t>
      </w:r>
      <w:r w:rsidR="00A8396D">
        <w:rPr>
          <w:rFonts w:ascii="Arial" w:hAnsi="Arial" w:cs="Arial"/>
          <w:color w:val="525252" w:themeColor="accent3" w:themeShade="80"/>
          <w:sz w:val="24"/>
          <w:szCs w:val="24"/>
        </w:rPr>
        <w:t>тономном округе (2,3 человека).</w:t>
      </w:r>
      <w:proofErr w:type="gramEnd"/>
      <w:r w:rsidR="00A8396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8396D" w:rsidRPr="00A8396D">
        <w:rPr>
          <w:rFonts w:ascii="Arial" w:hAnsi="Arial" w:cs="Arial"/>
          <w:color w:val="525252" w:themeColor="accent3" w:themeShade="80"/>
          <w:sz w:val="24"/>
          <w:szCs w:val="24"/>
        </w:rPr>
        <w:t xml:space="preserve">Средний размер домохозяйства </w:t>
      </w:r>
      <w:r w:rsidR="00A8396D">
        <w:rPr>
          <w:rFonts w:ascii="Arial" w:hAnsi="Arial" w:cs="Arial"/>
          <w:color w:val="525252" w:themeColor="accent3" w:themeShade="80"/>
          <w:sz w:val="24"/>
          <w:szCs w:val="24"/>
        </w:rPr>
        <w:t>в Санкт-Петербурге и Ленинградской</w:t>
      </w:r>
      <w:r w:rsidR="00A8396D" w:rsidRPr="00A8396D">
        <w:rPr>
          <w:rFonts w:ascii="Arial" w:hAnsi="Arial" w:cs="Arial"/>
          <w:color w:val="525252" w:themeColor="accent3" w:themeShade="80"/>
          <w:sz w:val="24"/>
          <w:szCs w:val="24"/>
        </w:rPr>
        <w:t xml:space="preserve"> области </w:t>
      </w:r>
      <w:r w:rsidR="00075F7B" w:rsidRPr="00C72B88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075F7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8396D" w:rsidRPr="00A8396D">
        <w:rPr>
          <w:rFonts w:ascii="Arial" w:hAnsi="Arial" w:cs="Arial"/>
          <w:color w:val="525252" w:themeColor="accent3" w:themeShade="80"/>
          <w:sz w:val="24"/>
          <w:szCs w:val="24"/>
        </w:rPr>
        <w:t>2,5 человека.</w:t>
      </w:r>
    </w:p>
    <w:p w14:paraId="52457715" w14:textId="77777777" w:rsidR="00C72B88" w:rsidRPr="00C72B88" w:rsidRDefault="00C72B88" w:rsidP="00665644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Как правило, домохозяйство образует одна супружеская пара с детьми или без них, с родственниками или без. Такой состав характерен для 65,9% российских домохозяйств, состоящих из двух и более человек. Кроме того, 13,8% приходится на долю домохозяйств одиноких матерей с детьми; 1,7% —  отцов с детьми; еще 5,6% составляют домохозяйства родителей-одиночек с родственниками и не родственниками; 3,3% — домохозяйства из двух и более супружеских пар с детьми и без детей, с прочими родственниками или не родственниками или без них. Прочие домохозяйства составляют 9,7% (как правило, бабушки с внуками, братья и (или) сестры, студенты, снимающие совместно жилье и частично объединяющие денежные средства для общего ведения хозяйства).</w:t>
      </w:r>
    </w:p>
    <w:p w14:paraId="4DF6494E" w14:textId="0E112CC1" w:rsidR="00C72B88" w:rsidRPr="00C72B88" w:rsidRDefault="00C72B88" w:rsidP="00665644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Знание числа, размеров и структуры домохозяйств дает важную информацию для принятия решений в социальной сфере, в том числе для прогнозирования потребностей в социальной поддержке, оценке нагрузки на социальные институты. </w:t>
      </w:r>
    </w:p>
    <w:p w14:paraId="53825263" w14:textId="002E5F78" w:rsidR="0004092A" w:rsidRDefault="00C72B88" w:rsidP="00665644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 и структуре российских домохозяйств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ением перенести ее на 2021 год.</w:t>
      </w:r>
    </w:p>
    <w:p w14:paraId="11681534" w14:textId="77777777" w:rsidR="00BB5817" w:rsidRDefault="00BB5817" w:rsidP="00075F7B">
      <w:pPr>
        <w:spacing w:after="0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77364D5" w14:textId="77777777" w:rsidR="00075F7B" w:rsidRPr="00B82EFA" w:rsidRDefault="00075F7B" w:rsidP="00075F7B">
      <w:pPr>
        <w:spacing w:after="0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bookmarkStart w:id="0" w:name="_GoBack"/>
      <w:bookmarkEnd w:id="0"/>
    </w:p>
    <w:p w14:paraId="6A057DB7" w14:textId="77777777" w:rsidR="004E096C" w:rsidRPr="0002467F" w:rsidRDefault="004E096C" w:rsidP="00075F7B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A8396D" w:rsidP="00075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A8396D" w:rsidP="00075F7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A8396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A8396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A8396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A8396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A8396D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0683" w14:textId="77777777" w:rsidR="00A8396D" w:rsidRDefault="00A8396D" w:rsidP="00A02726">
      <w:pPr>
        <w:spacing w:after="0" w:line="240" w:lineRule="auto"/>
      </w:pPr>
      <w:r>
        <w:separator/>
      </w:r>
    </w:p>
  </w:endnote>
  <w:endnote w:type="continuationSeparator" w:id="0">
    <w:p w14:paraId="7700E052" w14:textId="77777777" w:rsidR="00A8396D" w:rsidRDefault="00A8396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14:paraId="13008AE1" w14:textId="68426D9B" w:rsidR="00A8396D" w:rsidRDefault="00A8396D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5F7B">
          <w:rPr>
            <w:noProof/>
          </w:rPr>
          <w:t>2</w:t>
        </w:r>
        <w:r>
          <w:fldChar w:fldCharType="end"/>
        </w:r>
      </w:p>
    </w:sdtContent>
  </w:sdt>
  <w:p w14:paraId="16DC892C" w14:textId="77777777" w:rsidR="00A8396D" w:rsidRDefault="00A839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F95F4" w14:textId="77777777" w:rsidR="00A8396D" w:rsidRDefault="00A8396D" w:rsidP="00A02726">
      <w:pPr>
        <w:spacing w:after="0" w:line="240" w:lineRule="auto"/>
      </w:pPr>
      <w:r>
        <w:separator/>
      </w:r>
    </w:p>
  </w:footnote>
  <w:footnote w:type="continuationSeparator" w:id="0">
    <w:p w14:paraId="73636C5C" w14:textId="77777777" w:rsidR="00A8396D" w:rsidRDefault="00A8396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A8396D" w:rsidRDefault="00A8396D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8396D" w:rsidRDefault="00A8396D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A8396D" w:rsidRDefault="00A8396D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C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92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5F7B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5C0C"/>
    <w:rsid w:val="000F6F7A"/>
    <w:rsid w:val="000F6FF9"/>
    <w:rsid w:val="001010A4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E94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994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17FCF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372"/>
    <w:rsid w:val="00363ECA"/>
    <w:rsid w:val="003643CD"/>
    <w:rsid w:val="0036587C"/>
    <w:rsid w:val="0037240A"/>
    <w:rsid w:val="00373DD4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33C6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87DAC"/>
    <w:rsid w:val="004908A1"/>
    <w:rsid w:val="0049103B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36D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3024"/>
    <w:rsid w:val="005044B6"/>
    <w:rsid w:val="00504B55"/>
    <w:rsid w:val="005061E0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08DB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6D3"/>
    <w:rsid w:val="005E003F"/>
    <w:rsid w:val="005E0845"/>
    <w:rsid w:val="005E0AD9"/>
    <w:rsid w:val="005E3894"/>
    <w:rsid w:val="005E51B8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C29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0FA8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5644"/>
    <w:rsid w:val="00666BC6"/>
    <w:rsid w:val="00666FAC"/>
    <w:rsid w:val="00667154"/>
    <w:rsid w:val="00673757"/>
    <w:rsid w:val="00674AAC"/>
    <w:rsid w:val="00674BE6"/>
    <w:rsid w:val="0067653C"/>
    <w:rsid w:val="00677C4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C7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56C8D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7F6C97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64BDE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2B9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102F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0C78"/>
    <w:rsid w:val="009F3D10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90E"/>
    <w:rsid w:val="00A67C9A"/>
    <w:rsid w:val="00A7003F"/>
    <w:rsid w:val="00A72AE0"/>
    <w:rsid w:val="00A80642"/>
    <w:rsid w:val="00A823B3"/>
    <w:rsid w:val="00A8396D"/>
    <w:rsid w:val="00A83B9A"/>
    <w:rsid w:val="00A84B7C"/>
    <w:rsid w:val="00A85EAE"/>
    <w:rsid w:val="00A90AF2"/>
    <w:rsid w:val="00A911D8"/>
    <w:rsid w:val="00A931CC"/>
    <w:rsid w:val="00A93D50"/>
    <w:rsid w:val="00A94123"/>
    <w:rsid w:val="00A94FE2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6DB5"/>
    <w:rsid w:val="00B74C0A"/>
    <w:rsid w:val="00B77ACD"/>
    <w:rsid w:val="00B80983"/>
    <w:rsid w:val="00B82EFA"/>
    <w:rsid w:val="00B8455D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D7D84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55940"/>
    <w:rsid w:val="00C677F9"/>
    <w:rsid w:val="00C6797E"/>
    <w:rsid w:val="00C712D1"/>
    <w:rsid w:val="00C71F8B"/>
    <w:rsid w:val="00C72B88"/>
    <w:rsid w:val="00C72C80"/>
    <w:rsid w:val="00C73285"/>
    <w:rsid w:val="00C73579"/>
    <w:rsid w:val="00C735C1"/>
    <w:rsid w:val="00C76483"/>
    <w:rsid w:val="00C7779E"/>
    <w:rsid w:val="00C80136"/>
    <w:rsid w:val="00C8111C"/>
    <w:rsid w:val="00C91231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3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E6C3E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0E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27FCD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CE36-12B1-4700-9697-E9D76A9D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4</cp:revision>
  <cp:lastPrinted>2020-02-13T18:03:00Z</cp:lastPrinted>
  <dcterms:created xsi:type="dcterms:W3CDTF">2020-06-11T06:48:00Z</dcterms:created>
  <dcterms:modified xsi:type="dcterms:W3CDTF">2020-06-11T07:45:00Z</dcterms:modified>
</cp:coreProperties>
</file>