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D94B9A">
        <w:rPr>
          <w:rFonts w:ascii="Times New Roman" w:hAnsi="Times New Roman" w:cs="Times New Roman"/>
          <w:sz w:val="24"/>
          <w:szCs w:val="24"/>
        </w:rPr>
        <w:t xml:space="preserve">аренду сроком на 20 лет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земельных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94B9A">
        <w:rPr>
          <w:rFonts w:ascii="Times New Roman" w:hAnsi="Times New Roman" w:cs="Times New Roman"/>
          <w:sz w:val="24"/>
          <w:szCs w:val="24"/>
        </w:rPr>
        <w:t>ов: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4A3" w:rsidRDefault="00CB34A3" w:rsidP="00CB34A3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FB1B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 w:cs="Times New Roman"/>
          <w:sz w:val="24"/>
          <w:szCs w:val="24"/>
        </w:rPr>
        <w:t xml:space="preserve"> </w:t>
      </w:r>
      <w:r w:rsidRPr="006A74DC">
        <w:rPr>
          <w:rFonts w:ascii="Times New Roman" w:hAnsi="Times New Roman" w:cs="Times New Roman"/>
          <w:sz w:val="24"/>
          <w:szCs w:val="24"/>
        </w:rPr>
        <w:t>с кадастровым номером  47:14:1209001:67</w:t>
      </w:r>
      <w:r w:rsidR="006A74DC" w:rsidRPr="006A74DC">
        <w:rPr>
          <w:rFonts w:ascii="Times New Roman" w:hAnsi="Times New Roman" w:cs="Times New Roman"/>
          <w:sz w:val="24"/>
          <w:szCs w:val="24"/>
        </w:rPr>
        <w:t>2</w:t>
      </w:r>
      <w:r w:rsidRPr="006A74D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A74DC" w:rsidRPr="006A74DC">
        <w:rPr>
          <w:rFonts w:ascii="Times New Roman" w:hAnsi="Times New Roman" w:cs="Times New Roman"/>
          <w:sz w:val="24"/>
          <w:szCs w:val="24"/>
        </w:rPr>
        <w:t>200</w:t>
      </w:r>
      <w:r w:rsidRPr="006A74DC">
        <w:rPr>
          <w:rFonts w:ascii="Times New Roman" w:hAnsi="Times New Roman" w:cs="Times New Roman"/>
          <w:sz w:val="24"/>
          <w:szCs w:val="24"/>
        </w:rPr>
        <w:t>0 кв</w:t>
      </w:r>
      <w:proofErr w:type="gramStart"/>
      <w:r w:rsidRPr="006A74D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74DC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Pr="006A74DC">
        <w:rPr>
          <w:rFonts w:ascii="Times New Roman" w:hAnsi="Times New Roman" w:cs="Times New Roman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6A74DC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описание местоположения: </w:t>
      </w:r>
      <w:r w:rsidR="006A74DC"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 Федерация, Ленинградская область, Ломоносовский муниципальный район, </w:t>
      </w:r>
      <w:proofErr w:type="spellStart"/>
      <w:r w:rsidR="006A74DC"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="006A74DC"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6A74DC"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сельское</w:t>
      </w:r>
      <w:proofErr w:type="gramEnd"/>
      <w:r w:rsidR="006A74DC"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д. Малые Горки, переулок Гончарова, </w:t>
      </w:r>
      <w:proofErr w:type="spellStart"/>
      <w:r w:rsidR="006A74DC"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="006A74DC"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/у 28</w:t>
      </w:r>
      <w:r w:rsid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A74DC"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 охранной зоне линии электропередачи</w:t>
      </w:r>
      <w:r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F725A" w:rsidRDefault="00DF725A" w:rsidP="00DF725A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B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 w:cs="Times New Roman"/>
          <w:sz w:val="24"/>
          <w:szCs w:val="24"/>
        </w:rPr>
        <w:t xml:space="preserve"> </w:t>
      </w:r>
      <w:r w:rsidRPr="006A74DC">
        <w:rPr>
          <w:rFonts w:ascii="Times New Roman" w:hAnsi="Times New Roman" w:cs="Times New Roman"/>
          <w:sz w:val="24"/>
          <w:szCs w:val="24"/>
        </w:rPr>
        <w:t>с кадастровым номером  47:14:1209001:67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74DC">
        <w:rPr>
          <w:rFonts w:ascii="Times New Roman" w:hAnsi="Times New Roman" w:cs="Times New Roman"/>
          <w:sz w:val="24"/>
          <w:szCs w:val="24"/>
        </w:rPr>
        <w:t>, площадью 2000 кв</w:t>
      </w:r>
      <w:proofErr w:type="gramStart"/>
      <w:r w:rsidRPr="006A74D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74DC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Pr="006A74DC">
        <w:rPr>
          <w:rFonts w:ascii="Times New Roman" w:hAnsi="Times New Roman" w:cs="Times New Roman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6A74DC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описание местоположения: </w:t>
      </w:r>
      <w:r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 Федерация, Ленинградская область, Ломоносовский муниципальный район, </w:t>
      </w:r>
      <w:proofErr w:type="spellStart"/>
      <w:r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сельское</w:t>
      </w:r>
      <w:proofErr w:type="gramEnd"/>
      <w:r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д. Малые Горки, переулок Гончарова, </w:t>
      </w:r>
      <w:proofErr w:type="spellStart"/>
      <w:r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/у </w:t>
      </w:r>
      <w:r w:rsidR="00414111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A74DC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 охранной зоне линии электропередачи;</w:t>
      </w:r>
    </w:p>
    <w:p w:rsidR="002135E7" w:rsidRPr="00411C2A" w:rsidRDefault="002135E7" w:rsidP="002135E7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B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 w:cs="Times New Roman"/>
          <w:sz w:val="24"/>
          <w:szCs w:val="24"/>
        </w:rPr>
        <w:t xml:space="preserve"> с кадастровым номером  47:14:</w:t>
      </w:r>
      <w:r>
        <w:rPr>
          <w:rFonts w:ascii="Times New Roman" w:hAnsi="Times New Roman" w:cs="Times New Roman"/>
          <w:sz w:val="24"/>
          <w:szCs w:val="24"/>
        </w:rPr>
        <w:t>1311018:409</w:t>
      </w:r>
      <w:r w:rsidRPr="00FB1BAA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FB1BAA">
        <w:rPr>
          <w:rFonts w:ascii="Times New Roman" w:hAnsi="Times New Roman" w:cs="Times New Roman"/>
          <w:sz w:val="24"/>
          <w:szCs w:val="24"/>
        </w:rPr>
        <w:t>0 кв</w:t>
      </w:r>
      <w:proofErr w:type="gramStart"/>
      <w:r w:rsidRPr="00FB1B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1BAA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Pr="00FB1BA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описание </w:t>
      </w:r>
      <w:r w:rsidRPr="00272C50">
        <w:rPr>
          <w:rFonts w:ascii="Times New Roman" w:hAnsi="Times New Roman" w:cs="Times New Roman"/>
          <w:sz w:val="24"/>
          <w:szCs w:val="24"/>
        </w:rPr>
        <w:t xml:space="preserve">местоположения: </w:t>
      </w:r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Ропшинское</w:t>
      </w:r>
      <w:proofErr w:type="spellEnd"/>
      <w:r w:rsidRPr="00272C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сельское поселение, д. </w:t>
      </w:r>
      <w:proofErr w:type="spellStart"/>
      <w:r w:rsidRPr="00411C2A">
        <w:rPr>
          <w:rFonts w:ascii="Times New Roman" w:hAnsi="Times New Roman" w:cs="Times New Roman"/>
          <w:sz w:val="24"/>
          <w:szCs w:val="24"/>
          <w:shd w:val="clear" w:color="auto" w:fill="F8F9FA"/>
        </w:rPr>
        <w:t>Яльгелево</w:t>
      </w:r>
      <w:proofErr w:type="spellEnd"/>
      <w:r w:rsidRPr="00411C2A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ул. Солнечная, </w:t>
      </w:r>
      <w:proofErr w:type="spellStart"/>
      <w:r w:rsidRPr="00411C2A">
        <w:rPr>
          <w:rFonts w:ascii="Times New Roman" w:hAnsi="Times New Roman" w:cs="Times New Roman"/>
          <w:sz w:val="24"/>
          <w:szCs w:val="24"/>
          <w:shd w:val="clear" w:color="auto" w:fill="F8F9FA"/>
        </w:rPr>
        <w:t>з</w:t>
      </w:r>
      <w:proofErr w:type="spellEnd"/>
      <w:r w:rsidRPr="00411C2A">
        <w:rPr>
          <w:rFonts w:ascii="Times New Roman" w:hAnsi="Times New Roman" w:cs="Times New Roman"/>
          <w:sz w:val="24"/>
          <w:szCs w:val="24"/>
          <w:shd w:val="clear" w:color="auto" w:fill="F8F9FA"/>
        </w:rPr>
        <w:t>/у 25</w:t>
      </w: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34A3" w:rsidRDefault="00CB34A3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411C2A"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>1763</w:t>
      </w: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</w:t>
      </w:r>
      <w:r w:rsidRPr="00CB34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D7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разрешенного использования – </w:t>
      </w:r>
      <w:r w:rsidR="006D73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7382" w:rsidRPr="006D7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риусадебный участок личного подсобного хозяйства</w:t>
      </w:r>
      <w:r w:rsidRPr="006D7382">
        <w:rPr>
          <w:rFonts w:ascii="Times New Roman" w:hAnsi="Times New Roman" w:cs="Times New Roman"/>
          <w:sz w:val="24"/>
          <w:szCs w:val="24"/>
          <w:shd w:val="clear" w:color="auto" w:fill="FFFFFF"/>
        </w:rPr>
        <w:t>, рас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положенного в кадастровом квартале 47:14:100</w:t>
      </w:r>
      <w:r w:rsidR="009E629C"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9E629C"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Петровское. </w:t>
      </w:r>
      <w:proofErr w:type="gramStart"/>
      <w:r w:rsidR="009E629C"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</w:t>
      </w:r>
      <w:r w:rsidR="009E629C" w:rsidRPr="009E629C">
        <w:rPr>
          <w:rFonts w:ascii="Times New Roman" w:hAnsi="Times New Roman" w:cs="Times New Roman"/>
          <w:sz w:val="24"/>
          <w:szCs w:val="24"/>
        </w:rPr>
        <w:t>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и санитарно-защитной зонах водовода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8C6E5C" w:rsidRDefault="008C6E5C" w:rsidP="008C6E5C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285</w:t>
      </w: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</w:t>
      </w:r>
      <w:r w:rsidRPr="00CB34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D7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C6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алоэтажная жилая застройка (индивидуальное жилищное строительство; размещение дачных домов и садовых домов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C6E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7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положенного в кадастровом квартале 47:14:1009002,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Петровское. </w:t>
      </w:r>
      <w:proofErr w:type="gramStart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</w:t>
      </w:r>
      <w:r w:rsidRPr="009E629C">
        <w:rPr>
          <w:rFonts w:ascii="Times New Roman" w:hAnsi="Times New Roman" w:cs="Times New Roman"/>
          <w:sz w:val="24"/>
          <w:szCs w:val="24"/>
        </w:rPr>
        <w:t>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и санитарно-защитной зонах водовода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3A3176" w:rsidRDefault="003A3176" w:rsidP="003A3176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85</w:t>
      </w: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>3 кв.м.,</w:t>
      </w:r>
      <w:r w:rsidRPr="00CB34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D7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7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риусадебный участок личного подсобного хозяйства</w:t>
      </w:r>
      <w:r w:rsidRPr="006D7382">
        <w:rPr>
          <w:rFonts w:ascii="Times New Roman" w:hAnsi="Times New Roman" w:cs="Times New Roman"/>
          <w:sz w:val="24"/>
          <w:szCs w:val="24"/>
          <w:shd w:val="clear" w:color="auto" w:fill="FFFFFF"/>
        </w:rPr>
        <w:t>, рас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положенного в кадастровом квартале 47:14:1009002, категория земель - земли населенных пунктов, описание 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местоположения: Российская Федерация, Ленинградская область, Ломоносовский муниципальный район, </w:t>
      </w:r>
      <w:proofErr w:type="spellStart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Петровское. </w:t>
      </w:r>
      <w:proofErr w:type="gramStart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</w:t>
      </w:r>
      <w:r w:rsidRPr="009E629C">
        <w:rPr>
          <w:rFonts w:ascii="Times New Roman" w:hAnsi="Times New Roman" w:cs="Times New Roman"/>
          <w:sz w:val="24"/>
          <w:szCs w:val="24"/>
        </w:rPr>
        <w:t>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и санитарно-защитной зонах водовода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D7382" w:rsidRDefault="006D7382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F6144A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F6144A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</w:t>
      </w:r>
      <w:r w:rsidRPr="00F02BDD">
        <w:rPr>
          <w:rFonts w:ascii="Times New Roman" w:hAnsi="Times New Roman" w:cs="Times New Roman"/>
          <w:sz w:val="24"/>
          <w:szCs w:val="24"/>
        </w:rPr>
        <w:t>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B34A3" w:rsidRPr="000052E8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B34A3" w:rsidRPr="000052E8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25.09</w:t>
      </w:r>
      <w:r w:rsidRPr="000052E8">
        <w:rPr>
          <w:rFonts w:ascii="Times New Roman" w:hAnsi="Times New Roman" w:cs="Times New Roman"/>
          <w:b/>
          <w:sz w:val="24"/>
          <w:szCs w:val="24"/>
        </w:rPr>
        <w:t>.2023</w:t>
      </w:r>
      <w:r w:rsidRPr="000052E8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CB34A3" w:rsidRPr="000052E8" w:rsidRDefault="00CB34A3" w:rsidP="00CB34A3">
      <w:pPr>
        <w:spacing w:after="0"/>
        <w:ind w:firstLine="709"/>
        <w:jc w:val="both"/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0052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4A3" w:rsidRPr="00972A31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646" w:rsidRPr="00972A31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A7646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42E20"/>
    <w:rsid w:val="00054C33"/>
    <w:rsid w:val="000B2108"/>
    <w:rsid w:val="00105304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135E7"/>
    <w:rsid w:val="00284B5D"/>
    <w:rsid w:val="002A7502"/>
    <w:rsid w:val="002E72DA"/>
    <w:rsid w:val="002F6807"/>
    <w:rsid w:val="00301B18"/>
    <w:rsid w:val="003056B3"/>
    <w:rsid w:val="0035017A"/>
    <w:rsid w:val="00385F1B"/>
    <w:rsid w:val="003A3176"/>
    <w:rsid w:val="003D7FF0"/>
    <w:rsid w:val="003E494B"/>
    <w:rsid w:val="00411C2A"/>
    <w:rsid w:val="00414111"/>
    <w:rsid w:val="00420488"/>
    <w:rsid w:val="00424086"/>
    <w:rsid w:val="004244F9"/>
    <w:rsid w:val="00425943"/>
    <w:rsid w:val="004278F2"/>
    <w:rsid w:val="004449B9"/>
    <w:rsid w:val="00446160"/>
    <w:rsid w:val="004626F5"/>
    <w:rsid w:val="0047693C"/>
    <w:rsid w:val="004779B8"/>
    <w:rsid w:val="004F1A74"/>
    <w:rsid w:val="00504A6A"/>
    <w:rsid w:val="00504CEB"/>
    <w:rsid w:val="005532F8"/>
    <w:rsid w:val="005552E0"/>
    <w:rsid w:val="00555BA1"/>
    <w:rsid w:val="005674E9"/>
    <w:rsid w:val="005B783D"/>
    <w:rsid w:val="005C2EC6"/>
    <w:rsid w:val="005F41D5"/>
    <w:rsid w:val="005F64C3"/>
    <w:rsid w:val="00602012"/>
    <w:rsid w:val="00613F40"/>
    <w:rsid w:val="00624CF6"/>
    <w:rsid w:val="00630363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A74DC"/>
    <w:rsid w:val="006B78ED"/>
    <w:rsid w:val="006D7382"/>
    <w:rsid w:val="006E42D9"/>
    <w:rsid w:val="006E52EF"/>
    <w:rsid w:val="006E5AC8"/>
    <w:rsid w:val="006F06E4"/>
    <w:rsid w:val="00703E38"/>
    <w:rsid w:val="007256AB"/>
    <w:rsid w:val="007259F2"/>
    <w:rsid w:val="00735210"/>
    <w:rsid w:val="0073590C"/>
    <w:rsid w:val="00735BF3"/>
    <w:rsid w:val="007440C6"/>
    <w:rsid w:val="0074590C"/>
    <w:rsid w:val="00751A1C"/>
    <w:rsid w:val="00751DCD"/>
    <w:rsid w:val="00760A01"/>
    <w:rsid w:val="0076318C"/>
    <w:rsid w:val="00790296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55C7"/>
    <w:rsid w:val="0089171B"/>
    <w:rsid w:val="00895ECD"/>
    <w:rsid w:val="008A78A2"/>
    <w:rsid w:val="008C04F1"/>
    <w:rsid w:val="008C6E5C"/>
    <w:rsid w:val="008F6834"/>
    <w:rsid w:val="00920085"/>
    <w:rsid w:val="00926083"/>
    <w:rsid w:val="00955390"/>
    <w:rsid w:val="00960012"/>
    <w:rsid w:val="00965C19"/>
    <w:rsid w:val="00972A31"/>
    <w:rsid w:val="00981C3D"/>
    <w:rsid w:val="00986120"/>
    <w:rsid w:val="009A01F0"/>
    <w:rsid w:val="009A5216"/>
    <w:rsid w:val="009B343A"/>
    <w:rsid w:val="009C6723"/>
    <w:rsid w:val="009D54F3"/>
    <w:rsid w:val="009E1857"/>
    <w:rsid w:val="009E20AE"/>
    <w:rsid w:val="009E629C"/>
    <w:rsid w:val="00A134AE"/>
    <w:rsid w:val="00A205BA"/>
    <w:rsid w:val="00A351B5"/>
    <w:rsid w:val="00A74506"/>
    <w:rsid w:val="00A93432"/>
    <w:rsid w:val="00AA067C"/>
    <w:rsid w:val="00AA54AC"/>
    <w:rsid w:val="00AD762B"/>
    <w:rsid w:val="00AF2559"/>
    <w:rsid w:val="00B41BBB"/>
    <w:rsid w:val="00B46B80"/>
    <w:rsid w:val="00B509A1"/>
    <w:rsid w:val="00B949AD"/>
    <w:rsid w:val="00BC294A"/>
    <w:rsid w:val="00BD6732"/>
    <w:rsid w:val="00BE0D24"/>
    <w:rsid w:val="00BE1C36"/>
    <w:rsid w:val="00BE539B"/>
    <w:rsid w:val="00BF5293"/>
    <w:rsid w:val="00C02093"/>
    <w:rsid w:val="00C345D6"/>
    <w:rsid w:val="00C45D6B"/>
    <w:rsid w:val="00CB34A3"/>
    <w:rsid w:val="00CE026C"/>
    <w:rsid w:val="00D16067"/>
    <w:rsid w:val="00D21ED4"/>
    <w:rsid w:val="00D22EC7"/>
    <w:rsid w:val="00D24865"/>
    <w:rsid w:val="00D61CAA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DF725A"/>
    <w:rsid w:val="00E11B19"/>
    <w:rsid w:val="00E13CD1"/>
    <w:rsid w:val="00E13E55"/>
    <w:rsid w:val="00E277BB"/>
    <w:rsid w:val="00E84045"/>
    <w:rsid w:val="00E94BBC"/>
    <w:rsid w:val="00EC52FF"/>
    <w:rsid w:val="00EC6B42"/>
    <w:rsid w:val="00EC7F11"/>
    <w:rsid w:val="00ED5560"/>
    <w:rsid w:val="00EF28C3"/>
    <w:rsid w:val="00F02BDD"/>
    <w:rsid w:val="00F13021"/>
    <w:rsid w:val="00F27774"/>
    <w:rsid w:val="00F625A0"/>
    <w:rsid w:val="00F70FCB"/>
    <w:rsid w:val="00F8552A"/>
    <w:rsid w:val="00FA1A85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16</cp:revision>
  <cp:lastPrinted>2021-09-15T11:38:00Z</cp:lastPrinted>
  <dcterms:created xsi:type="dcterms:W3CDTF">2023-08-23T06:23:00Z</dcterms:created>
  <dcterms:modified xsi:type="dcterms:W3CDTF">2023-08-24T08:18:00Z</dcterms:modified>
</cp:coreProperties>
</file>