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222CB0" w:rsidTr="0062052D">
        <w:tc>
          <w:tcPr>
            <w:tcW w:w="9780" w:type="dxa"/>
            <w:tcBorders>
              <w:top w:val="nil"/>
              <w:left w:val="nil"/>
              <w:bottom w:val="nil"/>
              <w:right w:val="nil"/>
            </w:tcBorders>
            <w:hideMark/>
          </w:tcPr>
          <w:p w:rsidR="00222CB0" w:rsidRDefault="00222CB0" w:rsidP="0062052D">
            <w:pPr>
              <w:ind w:firstLine="851"/>
              <w:jc w:val="both"/>
              <w:rPr>
                <w:rFonts w:eastAsia="Calibri" w:cs="Calibri"/>
                <w:lang w:eastAsia="en-US"/>
              </w:rPr>
            </w:pPr>
            <w:r>
              <w:rPr>
                <w:rFonts w:eastAsia="Calibri" w:cs="Calibri"/>
                <w:lang w:eastAsia="en-US"/>
              </w:rPr>
              <w:t xml:space="preserve">                                                           </w:t>
            </w:r>
            <w:r>
              <w:rPr>
                <w:rFonts w:eastAsia="Calibri"/>
                <w:i/>
                <w:noProof/>
                <w:sz w:val="20"/>
                <w:szCs w:val="20"/>
              </w:rPr>
              <w:drawing>
                <wp:inline distT="0" distB="0" distL="0" distR="0" wp14:anchorId="6425E62A" wp14:editId="1CFBD378">
                  <wp:extent cx="733425" cy="733425"/>
                  <wp:effectExtent l="0" t="0" r="9525" b="9525"/>
                  <wp:docPr id="49" name="Рисунок 49"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Описание: Ропш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rsidR="00222CB0" w:rsidRDefault="00222CB0" w:rsidP="00222CB0">
      <w:pPr>
        <w:keepNext/>
        <w:tabs>
          <w:tab w:val="left" w:pos="708"/>
        </w:tabs>
        <w:ind w:right="-5"/>
        <w:outlineLvl w:val="0"/>
        <w:rPr>
          <w:rFonts w:ascii="Courier New" w:hAnsi="Courier New" w:cs="Courier New"/>
          <w:b/>
          <w:bCs/>
          <w:sz w:val="22"/>
          <w:szCs w:val="22"/>
        </w:rPr>
      </w:pPr>
    </w:p>
    <w:p w:rsidR="00222CB0" w:rsidRDefault="00222CB0" w:rsidP="00222CB0">
      <w:pPr>
        <w:keepNext/>
        <w:tabs>
          <w:tab w:val="left" w:pos="708"/>
        </w:tabs>
        <w:ind w:left="-360" w:right="-441"/>
        <w:jc w:val="center"/>
        <w:outlineLvl w:val="0"/>
        <w:rPr>
          <w:b/>
          <w:bCs/>
        </w:rPr>
      </w:pPr>
      <w:proofErr w:type="gramStart"/>
      <w:r>
        <w:rPr>
          <w:b/>
          <w:bCs/>
        </w:rPr>
        <w:t>МЕСТНАЯ  АДМИНИСТРАЦИЯ</w:t>
      </w:r>
      <w:proofErr w:type="gramEnd"/>
    </w:p>
    <w:p w:rsidR="00222CB0" w:rsidRDefault="00222CB0" w:rsidP="00222CB0">
      <w:pPr>
        <w:keepNext/>
        <w:tabs>
          <w:tab w:val="left" w:pos="708"/>
        </w:tabs>
        <w:ind w:left="-360" w:right="-441"/>
        <w:jc w:val="center"/>
        <w:outlineLvl w:val="0"/>
        <w:rPr>
          <w:b/>
          <w:bCs/>
        </w:rPr>
      </w:pPr>
      <w:r>
        <w:rPr>
          <w:b/>
          <w:bCs/>
        </w:rPr>
        <w:t>МО РОПШИНСКОЕ СЕЛЬСКОЕ ПОСЕЛЕНИЕ</w:t>
      </w:r>
    </w:p>
    <w:p w:rsidR="00222CB0" w:rsidRDefault="00222CB0" w:rsidP="00222CB0">
      <w:pPr>
        <w:keepNext/>
        <w:tabs>
          <w:tab w:val="left" w:pos="708"/>
        </w:tabs>
        <w:ind w:left="-360" w:right="-441"/>
        <w:jc w:val="center"/>
        <w:outlineLvl w:val="0"/>
        <w:rPr>
          <w:b/>
          <w:bCs/>
        </w:rPr>
      </w:pPr>
      <w:r>
        <w:rPr>
          <w:b/>
          <w:bCs/>
        </w:rPr>
        <w:t xml:space="preserve">МО </w:t>
      </w:r>
      <w:proofErr w:type="gramStart"/>
      <w:r>
        <w:rPr>
          <w:b/>
          <w:bCs/>
        </w:rPr>
        <w:t>ЛОМОНОСОВСКОГО  МУНИЦИПАЛЬНОГО</w:t>
      </w:r>
      <w:proofErr w:type="gramEnd"/>
      <w:r>
        <w:rPr>
          <w:b/>
          <w:bCs/>
        </w:rPr>
        <w:t xml:space="preserve"> РАЙОНА</w:t>
      </w:r>
    </w:p>
    <w:p w:rsidR="00222CB0" w:rsidRDefault="00222CB0" w:rsidP="00222CB0">
      <w:pPr>
        <w:keepNext/>
        <w:tabs>
          <w:tab w:val="left" w:pos="708"/>
        </w:tabs>
        <w:ind w:right="-5"/>
        <w:jc w:val="center"/>
        <w:outlineLvl w:val="0"/>
        <w:rPr>
          <w:b/>
          <w:bCs/>
        </w:rPr>
      </w:pPr>
      <w:r>
        <w:rPr>
          <w:b/>
          <w:bCs/>
        </w:rPr>
        <w:t>ЛЕНИНГРАДСКОЙ ОБЛАСТИ</w:t>
      </w:r>
    </w:p>
    <w:p w:rsidR="00222CB0" w:rsidRDefault="00222CB0" w:rsidP="00222CB0">
      <w:pPr>
        <w:tabs>
          <w:tab w:val="left" w:pos="708"/>
        </w:tabs>
        <w:ind w:right="-5"/>
        <w:jc w:val="center"/>
        <w:rPr>
          <w:rFonts w:eastAsia="Calibri"/>
          <w:b/>
          <w:kern w:val="28"/>
          <w:sz w:val="16"/>
          <w:szCs w:val="16"/>
          <w:lang w:eastAsia="en-US"/>
        </w:rPr>
      </w:pPr>
    </w:p>
    <w:p w:rsidR="00222CB0" w:rsidRDefault="00222CB0" w:rsidP="00222CB0">
      <w:pPr>
        <w:tabs>
          <w:tab w:val="left" w:pos="708"/>
        </w:tabs>
        <w:ind w:right="-5"/>
        <w:jc w:val="center"/>
        <w:rPr>
          <w:rFonts w:eastAsia="Calibri"/>
          <w:b/>
          <w:kern w:val="28"/>
          <w:sz w:val="32"/>
          <w:szCs w:val="32"/>
          <w:lang w:eastAsia="en-US"/>
        </w:rPr>
      </w:pPr>
      <w:r>
        <w:rPr>
          <w:rFonts w:eastAsia="Calibri"/>
          <w:b/>
          <w:kern w:val="28"/>
          <w:sz w:val="32"/>
          <w:szCs w:val="32"/>
          <w:lang w:eastAsia="en-US"/>
        </w:rPr>
        <w:t>П О С Т А Н О В Л Е Н И Е</w:t>
      </w:r>
    </w:p>
    <w:p w:rsidR="00222CB0" w:rsidRDefault="00222CB0" w:rsidP="00222CB0">
      <w:pPr>
        <w:keepNext/>
        <w:tabs>
          <w:tab w:val="left" w:pos="708"/>
        </w:tabs>
        <w:ind w:left="-360" w:right="-5"/>
        <w:jc w:val="center"/>
        <w:outlineLvl w:val="0"/>
        <w:rPr>
          <w:rFonts w:ascii="Courier New" w:hAnsi="Courier New" w:cs="Courier New"/>
          <w:sz w:val="16"/>
          <w:szCs w:val="16"/>
        </w:rPr>
      </w:pPr>
    </w:p>
    <w:p w:rsidR="00222CB0" w:rsidRDefault="00222CB0" w:rsidP="00222CB0">
      <w:pPr>
        <w:tabs>
          <w:tab w:val="left" w:pos="708"/>
        </w:tabs>
        <w:ind w:left="567"/>
        <w:rPr>
          <w:b/>
          <w:bCs/>
          <w:sz w:val="28"/>
          <w:szCs w:val="28"/>
        </w:rPr>
      </w:pPr>
    </w:p>
    <w:p w:rsidR="00222CB0" w:rsidRDefault="00222CB0" w:rsidP="00222CB0">
      <w:pPr>
        <w:tabs>
          <w:tab w:val="left" w:pos="708"/>
        </w:tabs>
        <w:ind w:left="567"/>
        <w:rPr>
          <w:b/>
          <w:bCs/>
          <w:sz w:val="28"/>
          <w:szCs w:val="28"/>
        </w:rPr>
      </w:pPr>
    </w:p>
    <w:p w:rsidR="00222CB0" w:rsidRDefault="00222CB0" w:rsidP="004C0917">
      <w:pPr>
        <w:tabs>
          <w:tab w:val="left" w:pos="142"/>
        </w:tabs>
        <w:rPr>
          <w:rFonts w:eastAsia="Calibri"/>
          <w:b/>
          <w:bCs/>
          <w:sz w:val="28"/>
          <w:szCs w:val="28"/>
        </w:rPr>
      </w:pPr>
      <w:bookmarkStart w:id="0" w:name="_GoBack"/>
      <w:r>
        <w:rPr>
          <w:rFonts w:eastAsia="Calibri"/>
          <w:b/>
          <w:bCs/>
          <w:sz w:val="28"/>
          <w:szCs w:val="28"/>
        </w:rPr>
        <w:t>№ 413</w:t>
      </w:r>
    </w:p>
    <w:p w:rsidR="00222CB0" w:rsidRDefault="00222CB0" w:rsidP="004C0917">
      <w:pPr>
        <w:tabs>
          <w:tab w:val="left" w:pos="142"/>
        </w:tabs>
        <w:rPr>
          <w:rFonts w:eastAsia="Calibri"/>
          <w:b/>
          <w:bCs/>
          <w:sz w:val="28"/>
          <w:szCs w:val="28"/>
        </w:rPr>
      </w:pPr>
      <w:proofErr w:type="gramStart"/>
      <w:r>
        <w:rPr>
          <w:rFonts w:eastAsia="Calibri"/>
          <w:b/>
          <w:bCs/>
          <w:sz w:val="28"/>
          <w:szCs w:val="28"/>
        </w:rPr>
        <w:t>от</w:t>
      </w:r>
      <w:proofErr w:type="gramEnd"/>
      <w:r>
        <w:rPr>
          <w:rFonts w:eastAsia="Calibri"/>
          <w:b/>
          <w:bCs/>
          <w:sz w:val="28"/>
          <w:szCs w:val="28"/>
        </w:rPr>
        <w:t xml:space="preserve"> 13.08.2019г.</w:t>
      </w:r>
    </w:p>
    <w:bookmarkEnd w:id="0"/>
    <w:p w:rsidR="00222CB0" w:rsidRDefault="00222CB0" w:rsidP="00222CB0">
      <w:pPr>
        <w:tabs>
          <w:tab w:val="left" w:pos="708"/>
        </w:tabs>
        <w:rPr>
          <w:rFonts w:eastAsia="Calibri"/>
          <w:b/>
          <w:bCs/>
          <w:sz w:val="28"/>
          <w:szCs w:val="28"/>
        </w:rPr>
      </w:pPr>
    </w:p>
    <w:tbl>
      <w:tblPr>
        <w:tblW w:w="0" w:type="auto"/>
        <w:tblLook w:val="04A0" w:firstRow="1" w:lastRow="0" w:firstColumn="1" w:lastColumn="0" w:noHBand="0" w:noVBand="1"/>
      </w:tblPr>
      <w:tblGrid>
        <w:gridCol w:w="5688"/>
      </w:tblGrid>
      <w:tr w:rsidR="00222CB0" w:rsidTr="0062052D">
        <w:trPr>
          <w:trHeight w:val="1178"/>
        </w:trPr>
        <w:tc>
          <w:tcPr>
            <w:tcW w:w="5688" w:type="dxa"/>
          </w:tcPr>
          <w:p w:rsidR="00222CB0" w:rsidRDefault="00222CB0" w:rsidP="0062052D">
            <w:pPr>
              <w:autoSpaceDE w:val="0"/>
              <w:autoSpaceDN w:val="0"/>
              <w:adjustRightInd w:val="0"/>
              <w:jc w:val="both"/>
              <w:rPr>
                <w:b/>
                <w:sz w:val="28"/>
                <w:szCs w:val="28"/>
              </w:rPr>
            </w:pPr>
            <w:r>
              <w:rPr>
                <w:b/>
                <w:sz w:val="28"/>
                <w:szCs w:val="28"/>
              </w:rPr>
              <w:t xml:space="preserve">Об утверждении </w:t>
            </w:r>
            <w:r>
              <w:rPr>
                <w:rFonts w:eastAsia="Calibri"/>
                <w:b/>
                <w:sz w:val="28"/>
                <w:szCs w:val="28"/>
                <w:lang w:eastAsia="en-US"/>
              </w:rPr>
              <w:t>Положения «О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Pr>
                <w:b/>
                <w:sz w:val="28"/>
                <w:szCs w:val="28"/>
              </w:rPr>
              <w:t xml:space="preserve"> по вопросам размещения нестационарных торговых объектов»</w:t>
            </w:r>
          </w:p>
          <w:p w:rsidR="00222CB0" w:rsidRDefault="00222CB0" w:rsidP="0062052D">
            <w:pPr>
              <w:pStyle w:val="a3"/>
              <w:spacing w:after="0" w:line="256" w:lineRule="auto"/>
              <w:rPr>
                <w:rFonts w:ascii="Calibri" w:eastAsia="Calibri" w:hAnsi="Calibri"/>
                <w:sz w:val="22"/>
                <w:szCs w:val="22"/>
                <w:highlight w:val="yellow"/>
                <w:lang w:eastAsia="en-US"/>
              </w:rPr>
            </w:pPr>
          </w:p>
        </w:tc>
      </w:tr>
    </w:tbl>
    <w:p w:rsidR="00222CB0" w:rsidRDefault="00222CB0" w:rsidP="00222CB0">
      <w:pPr>
        <w:ind w:left="567"/>
        <w:jc w:val="both"/>
        <w:rPr>
          <w:sz w:val="28"/>
          <w:szCs w:val="28"/>
        </w:rPr>
      </w:pPr>
    </w:p>
    <w:p w:rsidR="00222CB0" w:rsidRDefault="00222CB0" w:rsidP="00222CB0">
      <w:pPr>
        <w:shd w:val="clear" w:color="auto" w:fill="FFFFFF"/>
        <w:spacing w:line="360" w:lineRule="auto"/>
        <w:jc w:val="both"/>
        <w:rPr>
          <w:sz w:val="28"/>
          <w:szCs w:val="28"/>
        </w:rPr>
      </w:pPr>
      <w:r>
        <w:rPr>
          <w:sz w:val="28"/>
          <w:szCs w:val="28"/>
        </w:rPr>
        <w:t xml:space="preserve">          Руководствуясь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 Приказ Комитета по развитию малого, среднего бизнеса и потребительского рынка Ленинградской области от 12.03.2019г.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местная администрация  МО Ропшинское сельское поселение</w:t>
      </w:r>
    </w:p>
    <w:p w:rsidR="00222CB0" w:rsidRDefault="00222CB0" w:rsidP="00222CB0">
      <w:pPr>
        <w:keepNext/>
        <w:spacing w:line="360" w:lineRule="auto"/>
        <w:jc w:val="center"/>
        <w:outlineLvl w:val="5"/>
        <w:rPr>
          <w:color w:val="000000"/>
          <w:sz w:val="28"/>
          <w:szCs w:val="28"/>
        </w:rPr>
      </w:pPr>
    </w:p>
    <w:p w:rsidR="00222CB0" w:rsidRDefault="00222CB0" w:rsidP="00222CB0">
      <w:pPr>
        <w:keepNext/>
        <w:spacing w:line="360" w:lineRule="auto"/>
        <w:jc w:val="center"/>
        <w:outlineLvl w:val="5"/>
        <w:rPr>
          <w:color w:val="000000"/>
          <w:sz w:val="28"/>
          <w:szCs w:val="28"/>
        </w:rPr>
      </w:pPr>
      <w:r>
        <w:rPr>
          <w:color w:val="000000"/>
          <w:sz w:val="28"/>
          <w:szCs w:val="28"/>
        </w:rPr>
        <w:t>ПОСТАНОВЛЯЕТ:</w:t>
      </w:r>
    </w:p>
    <w:p w:rsidR="00222CB0" w:rsidRDefault="00222CB0" w:rsidP="00222CB0">
      <w:pPr>
        <w:keepNext/>
        <w:spacing w:line="360" w:lineRule="auto"/>
        <w:jc w:val="center"/>
        <w:outlineLvl w:val="5"/>
        <w:rPr>
          <w:color w:val="000000"/>
          <w:sz w:val="28"/>
          <w:szCs w:val="28"/>
        </w:rPr>
      </w:pPr>
    </w:p>
    <w:p w:rsidR="00222CB0" w:rsidRDefault="00222CB0" w:rsidP="00222CB0">
      <w:pPr>
        <w:spacing w:line="360" w:lineRule="auto"/>
        <w:jc w:val="both"/>
        <w:rPr>
          <w:sz w:val="28"/>
          <w:szCs w:val="28"/>
        </w:rPr>
      </w:pPr>
      <w:r>
        <w:rPr>
          <w:sz w:val="28"/>
          <w:szCs w:val="28"/>
        </w:rPr>
        <w:t xml:space="preserve">1. </w:t>
      </w:r>
      <w:proofErr w:type="gramStart"/>
      <w:r>
        <w:rPr>
          <w:sz w:val="28"/>
          <w:szCs w:val="28"/>
        </w:rPr>
        <w:t>Утвердить  Положение</w:t>
      </w:r>
      <w:proofErr w:type="gramEnd"/>
      <w:r>
        <w:rPr>
          <w:sz w:val="28"/>
          <w:szCs w:val="28"/>
        </w:rPr>
        <w:t xml:space="preserve"> «О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 Приложение №1.</w:t>
      </w:r>
    </w:p>
    <w:p w:rsidR="00222CB0" w:rsidRDefault="00222CB0" w:rsidP="00222CB0">
      <w:pPr>
        <w:spacing w:line="360" w:lineRule="auto"/>
        <w:jc w:val="both"/>
        <w:rPr>
          <w:sz w:val="28"/>
          <w:szCs w:val="28"/>
        </w:rPr>
      </w:pPr>
      <w:r>
        <w:rPr>
          <w:sz w:val="28"/>
          <w:szCs w:val="28"/>
        </w:rPr>
        <w:t xml:space="preserve">2.   Настоящее постановление вступает в силу с момента его обнародования на официальном сайте муниципального образования Ропшинское сельское поселение </w:t>
      </w:r>
      <w:r>
        <w:rPr>
          <w:sz w:val="28"/>
          <w:szCs w:val="28"/>
          <w:u w:val="single"/>
        </w:rPr>
        <w:t>www.официальнаяропша,рф</w:t>
      </w:r>
      <w:r>
        <w:rPr>
          <w:sz w:val="28"/>
          <w:szCs w:val="28"/>
        </w:rPr>
        <w:t xml:space="preserve"> в информационно-телекоммуникационной сети «Интернет».</w:t>
      </w:r>
    </w:p>
    <w:p w:rsidR="00222CB0" w:rsidRDefault="00222CB0" w:rsidP="00222CB0">
      <w:pPr>
        <w:spacing w:line="360" w:lineRule="auto"/>
        <w:jc w:val="both"/>
        <w:rPr>
          <w:sz w:val="28"/>
          <w:szCs w:val="28"/>
        </w:rPr>
      </w:pPr>
      <w:r>
        <w:rPr>
          <w:sz w:val="28"/>
          <w:szCs w:val="28"/>
        </w:rPr>
        <w:t xml:space="preserve"> 4.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222CB0" w:rsidRDefault="00222CB0" w:rsidP="00222CB0">
      <w:pPr>
        <w:spacing w:line="360" w:lineRule="auto"/>
        <w:jc w:val="both"/>
        <w:rPr>
          <w:sz w:val="28"/>
          <w:szCs w:val="28"/>
        </w:rPr>
      </w:pPr>
      <w:r>
        <w:rPr>
          <w:sz w:val="28"/>
          <w:szCs w:val="28"/>
        </w:rPr>
        <w:t>5. Контроль за исполнением настоящего постановления оставляю за собой.</w:t>
      </w:r>
    </w:p>
    <w:p w:rsidR="00222CB0" w:rsidRDefault="00222CB0" w:rsidP="00222CB0">
      <w:pPr>
        <w:autoSpaceDE w:val="0"/>
        <w:autoSpaceDN w:val="0"/>
        <w:adjustRightInd w:val="0"/>
        <w:spacing w:line="360" w:lineRule="auto"/>
        <w:jc w:val="both"/>
        <w:rPr>
          <w:bCs/>
          <w:sz w:val="28"/>
          <w:szCs w:val="28"/>
        </w:rPr>
      </w:pPr>
    </w:p>
    <w:p w:rsidR="00222CB0" w:rsidRDefault="00222CB0" w:rsidP="00222CB0">
      <w:pPr>
        <w:autoSpaceDE w:val="0"/>
        <w:autoSpaceDN w:val="0"/>
        <w:adjustRightInd w:val="0"/>
        <w:spacing w:line="360" w:lineRule="auto"/>
        <w:jc w:val="both"/>
        <w:rPr>
          <w:bCs/>
          <w:sz w:val="28"/>
          <w:szCs w:val="28"/>
        </w:rPr>
      </w:pPr>
    </w:p>
    <w:p w:rsidR="00222CB0" w:rsidRDefault="00222CB0" w:rsidP="00222CB0">
      <w:pPr>
        <w:rPr>
          <w:sz w:val="28"/>
          <w:szCs w:val="28"/>
        </w:rPr>
      </w:pPr>
      <w:r>
        <w:rPr>
          <w:sz w:val="28"/>
          <w:szCs w:val="28"/>
        </w:rPr>
        <w:t xml:space="preserve"> Глава местной администрации </w:t>
      </w:r>
    </w:p>
    <w:p w:rsidR="00222CB0" w:rsidRDefault="00222CB0" w:rsidP="00222CB0">
      <w:pPr>
        <w:rPr>
          <w:sz w:val="28"/>
          <w:szCs w:val="28"/>
        </w:rPr>
      </w:pPr>
      <w:r>
        <w:rPr>
          <w:sz w:val="28"/>
          <w:szCs w:val="28"/>
        </w:rPr>
        <w:t xml:space="preserve"> МО </w:t>
      </w:r>
      <w:proofErr w:type="gramStart"/>
      <w:r>
        <w:rPr>
          <w:sz w:val="28"/>
          <w:szCs w:val="28"/>
        </w:rPr>
        <w:t>Ропшинское  сельское</w:t>
      </w:r>
      <w:proofErr w:type="gramEnd"/>
      <w:r>
        <w:rPr>
          <w:sz w:val="28"/>
          <w:szCs w:val="28"/>
        </w:rPr>
        <w:t xml:space="preserve"> поселение</w:t>
      </w:r>
      <w:r>
        <w:rPr>
          <w:sz w:val="28"/>
          <w:szCs w:val="28"/>
        </w:rPr>
        <w:tab/>
      </w:r>
      <w:r>
        <w:rPr>
          <w:sz w:val="28"/>
          <w:szCs w:val="28"/>
        </w:rPr>
        <w:tab/>
        <w:t xml:space="preserve">                         Р.М. Морозов</w:t>
      </w:r>
    </w:p>
    <w:p w:rsidR="00222CB0" w:rsidRDefault="00222CB0" w:rsidP="00222CB0">
      <w:pPr>
        <w:rPr>
          <w:sz w:val="16"/>
          <w:szCs w:val="16"/>
        </w:rPr>
      </w:pPr>
    </w:p>
    <w:p w:rsidR="00222CB0" w:rsidRDefault="00222CB0" w:rsidP="00222CB0">
      <w:pPr>
        <w:rPr>
          <w:sz w:val="16"/>
          <w:szCs w:val="16"/>
        </w:rPr>
      </w:pPr>
    </w:p>
    <w:p w:rsidR="00222CB0" w:rsidRDefault="00222CB0" w:rsidP="00222CB0">
      <w:pPr>
        <w:rPr>
          <w:sz w:val="16"/>
          <w:szCs w:val="16"/>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jc w:val="both"/>
        <w:rPr>
          <w:sz w:val="28"/>
          <w:szCs w:val="28"/>
        </w:rPr>
      </w:pPr>
    </w:p>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rPr>
          <w:sz w:val="28"/>
          <w:szCs w:val="28"/>
        </w:rPr>
      </w:pPr>
    </w:p>
    <w:tbl>
      <w:tblPr>
        <w:tblW w:w="0" w:type="auto"/>
        <w:tblLook w:val="04A0" w:firstRow="1" w:lastRow="0" w:firstColumn="1" w:lastColumn="0" w:noHBand="0" w:noVBand="1"/>
      </w:tblPr>
      <w:tblGrid>
        <w:gridCol w:w="4567"/>
        <w:gridCol w:w="4788"/>
      </w:tblGrid>
      <w:tr w:rsidR="00222CB0" w:rsidTr="0062052D">
        <w:tc>
          <w:tcPr>
            <w:tcW w:w="4695" w:type="dxa"/>
          </w:tcPr>
          <w:p w:rsidR="00222CB0" w:rsidRDefault="00222CB0" w:rsidP="0062052D"/>
        </w:tc>
        <w:tc>
          <w:tcPr>
            <w:tcW w:w="4875" w:type="dxa"/>
          </w:tcPr>
          <w:p w:rsidR="00222CB0" w:rsidRDefault="00222CB0" w:rsidP="0062052D">
            <w:pPr>
              <w:autoSpaceDE w:val="0"/>
              <w:autoSpaceDN w:val="0"/>
              <w:adjustRightInd w:val="0"/>
              <w:jc w:val="right"/>
              <w:rPr>
                <w:rFonts w:eastAsia="Calibri"/>
                <w:lang w:eastAsia="en-US"/>
              </w:rPr>
            </w:pPr>
            <w:proofErr w:type="gramStart"/>
            <w:r>
              <w:rPr>
                <w:rFonts w:eastAsia="Calibri"/>
                <w:lang w:eastAsia="en-US"/>
              </w:rPr>
              <w:t>Приложение  №</w:t>
            </w:r>
            <w:proofErr w:type="gramEnd"/>
            <w:r>
              <w:rPr>
                <w:rFonts w:eastAsia="Calibri"/>
                <w:lang w:eastAsia="en-US"/>
              </w:rPr>
              <w:t>1</w:t>
            </w:r>
          </w:p>
          <w:p w:rsidR="00222CB0" w:rsidRDefault="00222CB0" w:rsidP="0062052D">
            <w:pPr>
              <w:autoSpaceDE w:val="0"/>
              <w:autoSpaceDN w:val="0"/>
              <w:adjustRightInd w:val="0"/>
              <w:jc w:val="right"/>
              <w:rPr>
                <w:rFonts w:eastAsia="Calibri"/>
                <w:lang w:eastAsia="en-US"/>
              </w:rPr>
            </w:pPr>
            <w:proofErr w:type="gramStart"/>
            <w:r>
              <w:rPr>
                <w:rFonts w:eastAsia="Calibri"/>
                <w:lang w:eastAsia="en-US"/>
              </w:rPr>
              <w:t>к</w:t>
            </w:r>
            <w:proofErr w:type="gramEnd"/>
            <w:r>
              <w:rPr>
                <w:rFonts w:eastAsia="Calibri"/>
                <w:lang w:eastAsia="en-US"/>
              </w:rPr>
              <w:t xml:space="preserve"> постановлению </w:t>
            </w:r>
          </w:p>
          <w:p w:rsidR="00222CB0" w:rsidRDefault="00222CB0" w:rsidP="0062052D">
            <w:pPr>
              <w:autoSpaceDE w:val="0"/>
              <w:autoSpaceDN w:val="0"/>
              <w:adjustRightInd w:val="0"/>
              <w:jc w:val="right"/>
              <w:rPr>
                <w:rFonts w:eastAsia="Calibri"/>
                <w:lang w:eastAsia="en-US"/>
              </w:rPr>
            </w:pPr>
            <w:proofErr w:type="gramStart"/>
            <w:r>
              <w:rPr>
                <w:rFonts w:eastAsia="Calibri"/>
                <w:lang w:eastAsia="en-US"/>
              </w:rPr>
              <w:t>местной</w:t>
            </w:r>
            <w:proofErr w:type="gramEnd"/>
            <w:r>
              <w:rPr>
                <w:rFonts w:eastAsia="Calibri"/>
                <w:lang w:eastAsia="en-US"/>
              </w:rPr>
              <w:t xml:space="preserve"> администрации</w:t>
            </w:r>
          </w:p>
          <w:p w:rsidR="00222CB0" w:rsidRDefault="00222CB0" w:rsidP="0062052D">
            <w:pPr>
              <w:autoSpaceDE w:val="0"/>
              <w:autoSpaceDN w:val="0"/>
              <w:adjustRightInd w:val="0"/>
              <w:jc w:val="right"/>
              <w:rPr>
                <w:rFonts w:eastAsia="Calibri"/>
                <w:lang w:eastAsia="en-US"/>
              </w:rPr>
            </w:pPr>
            <w:r>
              <w:rPr>
                <w:rFonts w:eastAsia="Calibri"/>
                <w:lang w:eastAsia="en-US"/>
              </w:rPr>
              <w:t xml:space="preserve">МО Ропшинское сельское поселение </w:t>
            </w:r>
          </w:p>
          <w:p w:rsidR="00222CB0" w:rsidRDefault="00222CB0" w:rsidP="0062052D">
            <w:pPr>
              <w:autoSpaceDE w:val="0"/>
              <w:autoSpaceDN w:val="0"/>
              <w:adjustRightInd w:val="0"/>
              <w:jc w:val="right"/>
              <w:rPr>
                <w:rFonts w:eastAsia="Calibri"/>
                <w:lang w:eastAsia="en-US"/>
              </w:rPr>
            </w:pPr>
            <w:proofErr w:type="gramStart"/>
            <w:r>
              <w:rPr>
                <w:rFonts w:eastAsia="Calibri"/>
                <w:lang w:eastAsia="en-US"/>
              </w:rPr>
              <w:t>от</w:t>
            </w:r>
            <w:proofErr w:type="gramEnd"/>
            <w:r>
              <w:rPr>
                <w:rFonts w:eastAsia="Calibri"/>
                <w:lang w:eastAsia="en-US"/>
              </w:rPr>
              <w:t xml:space="preserve"> 13.08.2019   г. №413      </w:t>
            </w:r>
          </w:p>
          <w:p w:rsidR="00222CB0" w:rsidRDefault="00222CB0" w:rsidP="0062052D">
            <w:pPr>
              <w:jc w:val="both"/>
            </w:pPr>
          </w:p>
        </w:tc>
      </w:tr>
      <w:tr w:rsidR="00222CB0" w:rsidTr="0062052D">
        <w:tc>
          <w:tcPr>
            <w:tcW w:w="4695" w:type="dxa"/>
          </w:tcPr>
          <w:p w:rsidR="00222CB0" w:rsidRDefault="00222CB0" w:rsidP="0062052D"/>
        </w:tc>
        <w:tc>
          <w:tcPr>
            <w:tcW w:w="4875" w:type="dxa"/>
          </w:tcPr>
          <w:p w:rsidR="00222CB0" w:rsidRDefault="00222CB0" w:rsidP="0062052D">
            <w:pPr>
              <w:jc w:val="both"/>
            </w:pPr>
          </w:p>
        </w:tc>
      </w:tr>
    </w:tbl>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jc w:val="center"/>
        <w:rPr>
          <w:b/>
          <w:sz w:val="28"/>
          <w:szCs w:val="28"/>
        </w:rPr>
      </w:pPr>
      <w:r>
        <w:rPr>
          <w:rFonts w:eastAsia="Calibri"/>
          <w:b/>
          <w:sz w:val="28"/>
          <w:szCs w:val="28"/>
          <w:lang w:eastAsia="en-US"/>
        </w:rPr>
        <w:t>Положение 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Pr>
          <w:b/>
          <w:sz w:val="28"/>
          <w:szCs w:val="28"/>
        </w:rPr>
        <w:t xml:space="preserve"> по вопросам размещения нестационарных торговых объектов</w:t>
      </w:r>
    </w:p>
    <w:p w:rsidR="00222CB0" w:rsidRDefault="00222CB0" w:rsidP="00222CB0">
      <w:pPr>
        <w:autoSpaceDE w:val="0"/>
        <w:autoSpaceDN w:val="0"/>
        <w:adjustRightInd w:val="0"/>
        <w:rPr>
          <w:sz w:val="28"/>
          <w:szCs w:val="28"/>
        </w:rPr>
      </w:pPr>
    </w:p>
    <w:p w:rsidR="00222CB0" w:rsidRDefault="00222CB0" w:rsidP="00222CB0">
      <w:pPr>
        <w:autoSpaceDE w:val="0"/>
        <w:autoSpaceDN w:val="0"/>
        <w:adjustRightInd w:val="0"/>
        <w:jc w:val="both"/>
        <w:rPr>
          <w:sz w:val="28"/>
          <w:szCs w:val="28"/>
        </w:rPr>
      </w:pPr>
      <w:r>
        <w:rPr>
          <w:sz w:val="28"/>
          <w:szCs w:val="28"/>
        </w:rPr>
        <w:t xml:space="preserve">1. Комиссия муниципального образования по вопросам размещения НТО (далее – комиссия) является коллегиальным </w:t>
      </w:r>
      <w:proofErr w:type="gramStart"/>
      <w:r>
        <w:rPr>
          <w:sz w:val="28"/>
          <w:szCs w:val="28"/>
        </w:rPr>
        <w:t>органом,  образуемым</w:t>
      </w:r>
      <w:proofErr w:type="gramEnd"/>
      <w:r>
        <w:rPr>
          <w:sz w:val="28"/>
          <w:szCs w:val="28"/>
        </w:rPr>
        <w:t xml:space="preserve"> для разработки проекта схемы размещения НТО на территории Ропшинского сельского поселения(далее - Схема) муниципального образования, внесения изменений в </w:t>
      </w:r>
      <w:proofErr w:type="spellStart"/>
      <w:r>
        <w:rPr>
          <w:sz w:val="28"/>
          <w:szCs w:val="28"/>
        </w:rPr>
        <w:t>утвержденную</w:t>
      </w:r>
      <w:proofErr w:type="spellEnd"/>
      <w:r>
        <w:rPr>
          <w:sz w:val="28"/>
          <w:szCs w:val="28"/>
        </w:rPr>
        <w:t xml:space="preserve"> Схему, рассмотрения заявлений о предоставлении права на размещение НТО, выполнения иных функций. </w:t>
      </w:r>
    </w:p>
    <w:p w:rsidR="00222CB0" w:rsidRDefault="00222CB0" w:rsidP="00222CB0">
      <w:pPr>
        <w:autoSpaceDE w:val="0"/>
        <w:autoSpaceDN w:val="0"/>
        <w:adjustRightInd w:val="0"/>
        <w:jc w:val="both"/>
        <w:rPr>
          <w:sz w:val="28"/>
          <w:szCs w:val="28"/>
        </w:rPr>
      </w:pPr>
      <w:r>
        <w:rPr>
          <w:sz w:val="28"/>
          <w:szCs w:val="28"/>
        </w:rPr>
        <w:t>2. Состав комиссии утверждается главой местной администрацией Ропшинского сельского поселения в соответствии с уставом муниципального образования Ленинградской области (далее – уполномоченный орган местного самоуправления).</w:t>
      </w:r>
    </w:p>
    <w:p w:rsidR="00222CB0" w:rsidRDefault="00222CB0" w:rsidP="00222CB0">
      <w:pPr>
        <w:widowControl w:val="0"/>
        <w:autoSpaceDE w:val="0"/>
        <w:autoSpaceDN w:val="0"/>
        <w:spacing w:before="220"/>
        <w:ind w:firstLine="540"/>
        <w:jc w:val="both"/>
        <w:rPr>
          <w:sz w:val="28"/>
          <w:szCs w:val="28"/>
        </w:rPr>
      </w:pPr>
      <w:r>
        <w:rPr>
          <w:sz w:val="28"/>
          <w:szCs w:val="28"/>
        </w:rPr>
        <w:t>В состав которого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222CB0" w:rsidRDefault="00222CB0" w:rsidP="00222CB0">
      <w:pPr>
        <w:widowControl w:val="0"/>
        <w:autoSpaceDE w:val="0"/>
        <w:autoSpaceDN w:val="0"/>
        <w:spacing w:before="220"/>
        <w:ind w:firstLine="540"/>
        <w:jc w:val="both"/>
        <w:rPr>
          <w:sz w:val="28"/>
          <w:szCs w:val="28"/>
        </w:rPr>
      </w:pPr>
      <w:r>
        <w:rPr>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числа </w:t>
      </w:r>
      <w:proofErr w:type="spellStart"/>
      <w:r>
        <w:rPr>
          <w:sz w:val="28"/>
          <w:szCs w:val="28"/>
        </w:rPr>
        <w:t>ее</w:t>
      </w:r>
      <w:proofErr w:type="spellEnd"/>
      <w:r>
        <w:rPr>
          <w:sz w:val="28"/>
          <w:szCs w:val="28"/>
        </w:rPr>
        <w:t xml:space="preserve"> членов. Члены комиссии должны быть своевременно уведомлены о месте, дате и времени проведения заседания комиссии. Принятие решения членами комиссии </w:t>
      </w:r>
      <w:proofErr w:type="spellStart"/>
      <w:r>
        <w:rPr>
          <w:sz w:val="28"/>
          <w:szCs w:val="28"/>
        </w:rPr>
        <w:t>путем</w:t>
      </w:r>
      <w:proofErr w:type="spellEnd"/>
      <w:r>
        <w:rPr>
          <w:sz w:val="28"/>
          <w:szCs w:val="28"/>
        </w:rPr>
        <w:t xml:space="preserve"> проведения заочного голосования, а также делегирование ими своих полномочий иным лицам не допускается.</w:t>
      </w:r>
    </w:p>
    <w:p w:rsidR="00222CB0" w:rsidRDefault="00222CB0" w:rsidP="00222CB0">
      <w:pPr>
        <w:widowControl w:val="0"/>
        <w:autoSpaceDE w:val="0"/>
        <w:autoSpaceDN w:val="0"/>
        <w:spacing w:before="220"/>
        <w:ind w:firstLine="540"/>
        <w:jc w:val="both"/>
        <w:rPr>
          <w:sz w:val="28"/>
          <w:szCs w:val="28"/>
        </w:rPr>
      </w:pPr>
    </w:p>
    <w:p w:rsidR="00222CB0" w:rsidRDefault="00222CB0" w:rsidP="00222CB0">
      <w:pPr>
        <w:autoSpaceDE w:val="0"/>
        <w:autoSpaceDN w:val="0"/>
        <w:adjustRightInd w:val="0"/>
        <w:jc w:val="both"/>
        <w:rPr>
          <w:sz w:val="28"/>
          <w:szCs w:val="28"/>
        </w:rPr>
      </w:pPr>
      <w:r>
        <w:rPr>
          <w:sz w:val="28"/>
          <w:szCs w:val="28"/>
        </w:rPr>
        <w:t>3. Комиссия выполняет следующие основные функции:</w:t>
      </w:r>
    </w:p>
    <w:p w:rsidR="00222CB0" w:rsidRDefault="00222CB0" w:rsidP="00222CB0">
      <w:pPr>
        <w:autoSpaceDE w:val="0"/>
        <w:autoSpaceDN w:val="0"/>
        <w:adjustRightInd w:val="0"/>
        <w:jc w:val="both"/>
        <w:rPr>
          <w:sz w:val="28"/>
          <w:szCs w:val="28"/>
        </w:rPr>
      </w:pPr>
    </w:p>
    <w:p w:rsidR="00222CB0" w:rsidRDefault="00222CB0" w:rsidP="00222CB0">
      <w:pPr>
        <w:numPr>
          <w:ilvl w:val="0"/>
          <w:numId w:val="6"/>
        </w:numPr>
        <w:tabs>
          <w:tab w:val="left" w:pos="993"/>
        </w:tabs>
        <w:autoSpaceDE w:val="0"/>
        <w:autoSpaceDN w:val="0"/>
        <w:adjustRightInd w:val="0"/>
        <w:ind w:firstLine="0"/>
        <w:jc w:val="both"/>
        <w:rPr>
          <w:sz w:val="28"/>
          <w:szCs w:val="28"/>
        </w:rPr>
      </w:pPr>
      <w:proofErr w:type="gramStart"/>
      <w:r>
        <w:rPr>
          <w:sz w:val="28"/>
          <w:szCs w:val="28"/>
        </w:rPr>
        <w:t>согласование</w:t>
      </w:r>
      <w:proofErr w:type="gramEnd"/>
      <w:r>
        <w:rPr>
          <w:sz w:val="28"/>
          <w:szCs w:val="28"/>
        </w:rPr>
        <w:t xml:space="preserve"> проекта Схемы; </w:t>
      </w:r>
    </w:p>
    <w:p w:rsidR="00222CB0" w:rsidRDefault="00222CB0" w:rsidP="00222CB0">
      <w:pPr>
        <w:numPr>
          <w:ilvl w:val="0"/>
          <w:numId w:val="6"/>
        </w:numPr>
        <w:tabs>
          <w:tab w:val="left" w:pos="993"/>
        </w:tabs>
        <w:autoSpaceDE w:val="0"/>
        <w:autoSpaceDN w:val="0"/>
        <w:adjustRightInd w:val="0"/>
        <w:ind w:firstLine="0"/>
        <w:jc w:val="both"/>
        <w:rPr>
          <w:sz w:val="28"/>
          <w:szCs w:val="28"/>
        </w:rPr>
      </w:pPr>
      <w:proofErr w:type="gramStart"/>
      <w:r>
        <w:rPr>
          <w:sz w:val="28"/>
          <w:szCs w:val="28"/>
        </w:rPr>
        <w:t>согласование</w:t>
      </w:r>
      <w:proofErr w:type="gramEnd"/>
      <w:r>
        <w:rPr>
          <w:sz w:val="28"/>
          <w:szCs w:val="28"/>
        </w:rPr>
        <w:t xml:space="preserve"> внесений изменений в </w:t>
      </w:r>
      <w:proofErr w:type="spellStart"/>
      <w:r>
        <w:rPr>
          <w:sz w:val="28"/>
          <w:szCs w:val="28"/>
        </w:rPr>
        <w:t>утвержденную</w:t>
      </w:r>
      <w:proofErr w:type="spellEnd"/>
      <w:r>
        <w:rPr>
          <w:sz w:val="28"/>
          <w:szCs w:val="28"/>
        </w:rPr>
        <w:t xml:space="preserve"> Схему;</w:t>
      </w:r>
    </w:p>
    <w:p w:rsidR="00222CB0" w:rsidRDefault="00222CB0" w:rsidP="00222CB0">
      <w:pPr>
        <w:numPr>
          <w:ilvl w:val="0"/>
          <w:numId w:val="6"/>
        </w:numPr>
        <w:tabs>
          <w:tab w:val="left" w:pos="993"/>
        </w:tabs>
        <w:autoSpaceDE w:val="0"/>
        <w:autoSpaceDN w:val="0"/>
        <w:adjustRightInd w:val="0"/>
        <w:ind w:firstLine="0"/>
        <w:jc w:val="both"/>
        <w:rPr>
          <w:sz w:val="28"/>
          <w:szCs w:val="28"/>
        </w:rPr>
      </w:pPr>
      <w:proofErr w:type="gramStart"/>
      <w:r>
        <w:rPr>
          <w:sz w:val="28"/>
          <w:szCs w:val="28"/>
        </w:rPr>
        <w:t>рассмотрение</w:t>
      </w:r>
      <w:proofErr w:type="gramEnd"/>
      <w:r>
        <w:rPr>
          <w:sz w:val="28"/>
          <w:szCs w:val="28"/>
        </w:rPr>
        <w:t xml:space="preserve">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222CB0" w:rsidRDefault="00222CB0" w:rsidP="00222CB0">
      <w:pPr>
        <w:numPr>
          <w:ilvl w:val="0"/>
          <w:numId w:val="6"/>
        </w:numPr>
        <w:tabs>
          <w:tab w:val="left" w:pos="993"/>
        </w:tabs>
        <w:autoSpaceDE w:val="0"/>
        <w:autoSpaceDN w:val="0"/>
        <w:adjustRightInd w:val="0"/>
        <w:ind w:firstLine="0"/>
        <w:jc w:val="both"/>
        <w:rPr>
          <w:sz w:val="28"/>
          <w:szCs w:val="28"/>
        </w:rPr>
      </w:pPr>
      <w:proofErr w:type="gramStart"/>
      <w:r>
        <w:rPr>
          <w:sz w:val="28"/>
          <w:szCs w:val="28"/>
        </w:rPr>
        <w:t>ведение</w:t>
      </w:r>
      <w:proofErr w:type="gramEnd"/>
      <w:r>
        <w:rPr>
          <w:sz w:val="28"/>
          <w:szCs w:val="28"/>
        </w:rPr>
        <w:t>, хранение протоколов заседаний, предоставление выписок из протоколов заседаний (по требованию);</w:t>
      </w:r>
    </w:p>
    <w:p w:rsidR="00222CB0" w:rsidRDefault="00222CB0" w:rsidP="00222CB0">
      <w:pPr>
        <w:numPr>
          <w:ilvl w:val="0"/>
          <w:numId w:val="6"/>
        </w:numPr>
        <w:tabs>
          <w:tab w:val="left" w:pos="993"/>
        </w:tabs>
        <w:autoSpaceDE w:val="0"/>
        <w:autoSpaceDN w:val="0"/>
        <w:adjustRightInd w:val="0"/>
        <w:ind w:firstLine="0"/>
        <w:jc w:val="both"/>
        <w:rPr>
          <w:sz w:val="28"/>
          <w:szCs w:val="28"/>
        </w:rPr>
      </w:pPr>
      <w:proofErr w:type="gramStart"/>
      <w:r>
        <w:rPr>
          <w:sz w:val="28"/>
          <w:szCs w:val="28"/>
        </w:rPr>
        <w:t>организация</w:t>
      </w:r>
      <w:proofErr w:type="gramEnd"/>
      <w:r>
        <w:rPr>
          <w:sz w:val="28"/>
          <w:szCs w:val="28"/>
        </w:rPr>
        <w:t xml:space="preserve"> выездных проверок по соблюдению порядка организации работы нестационарных торговых объектов, </w:t>
      </w:r>
      <w:proofErr w:type="spellStart"/>
      <w:r>
        <w:rPr>
          <w:sz w:val="28"/>
          <w:szCs w:val="28"/>
        </w:rPr>
        <w:t>размещенных</w:t>
      </w:r>
      <w:proofErr w:type="spellEnd"/>
      <w:r>
        <w:rPr>
          <w:sz w:val="28"/>
          <w:szCs w:val="28"/>
        </w:rPr>
        <w:t xml:space="preserve"> на земельных участках находящихся на территории муниципального образования Ропшинское сельское поселение МО Ломоносовского муниципального района;</w:t>
      </w:r>
    </w:p>
    <w:p w:rsidR="00222CB0" w:rsidRDefault="00222CB0" w:rsidP="00222CB0">
      <w:pPr>
        <w:numPr>
          <w:ilvl w:val="0"/>
          <w:numId w:val="6"/>
        </w:numPr>
        <w:tabs>
          <w:tab w:val="left" w:pos="993"/>
        </w:tabs>
        <w:autoSpaceDE w:val="0"/>
        <w:autoSpaceDN w:val="0"/>
        <w:adjustRightInd w:val="0"/>
        <w:ind w:firstLine="0"/>
        <w:jc w:val="both"/>
        <w:rPr>
          <w:sz w:val="28"/>
          <w:szCs w:val="28"/>
        </w:rPr>
      </w:pPr>
      <w:proofErr w:type="gramStart"/>
      <w:r>
        <w:rPr>
          <w:sz w:val="28"/>
          <w:szCs w:val="28"/>
        </w:rPr>
        <w:t>рассмотрение</w:t>
      </w:r>
      <w:proofErr w:type="gramEnd"/>
      <w:r>
        <w:rPr>
          <w:sz w:val="28"/>
          <w:szCs w:val="28"/>
        </w:rPr>
        <w:t xml:space="preserve"> заявлений.</w:t>
      </w:r>
    </w:p>
    <w:p w:rsidR="00222CB0" w:rsidRDefault="00222CB0" w:rsidP="00222CB0">
      <w:pPr>
        <w:autoSpaceDE w:val="0"/>
        <w:autoSpaceDN w:val="0"/>
        <w:adjustRightInd w:val="0"/>
        <w:jc w:val="both"/>
        <w:rPr>
          <w:sz w:val="28"/>
          <w:szCs w:val="28"/>
        </w:rPr>
      </w:pPr>
      <w:r>
        <w:rPr>
          <w:sz w:val="28"/>
          <w:szCs w:val="28"/>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222CB0" w:rsidRDefault="00222CB0" w:rsidP="00222CB0">
      <w:pPr>
        <w:autoSpaceDE w:val="0"/>
        <w:autoSpaceDN w:val="0"/>
        <w:adjustRightInd w:val="0"/>
        <w:ind w:firstLine="540"/>
        <w:jc w:val="both"/>
        <w:rPr>
          <w:sz w:val="28"/>
          <w:szCs w:val="28"/>
        </w:rPr>
      </w:pPr>
      <w:r>
        <w:rPr>
          <w:sz w:val="28"/>
          <w:szCs w:val="28"/>
        </w:rPr>
        <w:t>5. Заседания комиссии проводятся по мере необходимости в связи с возникновением вопросов по предмету деятельности комиссии.</w:t>
      </w:r>
    </w:p>
    <w:p w:rsidR="00222CB0" w:rsidRDefault="00222CB0" w:rsidP="00222CB0">
      <w:pPr>
        <w:autoSpaceDE w:val="0"/>
        <w:autoSpaceDN w:val="0"/>
        <w:adjustRightInd w:val="0"/>
        <w:ind w:firstLine="540"/>
        <w:jc w:val="both"/>
        <w:rPr>
          <w:sz w:val="28"/>
          <w:szCs w:val="28"/>
        </w:rPr>
      </w:pPr>
      <w:r>
        <w:rPr>
          <w:sz w:val="28"/>
          <w:szCs w:val="28"/>
        </w:rPr>
        <w:t xml:space="preserve">Заседание комиссии правомочно, если на нем присутствуют не менее чем пятьдесят процентов общего числа </w:t>
      </w:r>
      <w:proofErr w:type="spellStart"/>
      <w:r>
        <w:rPr>
          <w:sz w:val="28"/>
          <w:szCs w:val="28"/>
        </w:rPr>
        <w:t>ее</w:t>
      </w:r>
      <w:proofErr w:type="spellEnd"/>
      <w:r>
        <w:rPr>
          <w:sz w:val="28"/>
          <w:szCs w:val="28"/>
        </w:rPr>
        <w:t xml:space="preserve"> членов, в том числе председатель комиссии и (или) заместитель председателя комиссии. </w:t>
      </w:r>
    </w:p>
    <w:p w:rsidR="00222CB0" w:rsidRDefault="00222CB0" w:rsidP="00222CB0">
      <w:pPr>
        <w:autoSpaceDE w:val="0"/>
        <w:autoSpaceDN w:val="0"/>
        <w:adjustRightInd w:val="0"/>
        <w:ind w:firstLine="540"/>
        <w:jc w:val="both"/>
        <w:rPr>
          <w:sz w:val="28"/>
          <w:szCs w:val="28"/>
        </w:rPr>
      </w:pPr>
      <w:r>
        <w:rPr>
          <w:sz w:val="28"/>
          <w:szCs w:val="28"/>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222CB0" w:rsidRDefault="00222CB0" w:rsidP="00222CB0">
      <w:pPr>
        <w:autoSpaceDE w:val="0"/>
        <w:autoSpaceDN w:val="0"/>
        <w:adjustRightInd w:val="0"/>
        <w:ind w:firstLine="540"/>
        <w:jc w:val="both"/>
        <w:rPr>
          <w:sz w:val="28"/>
          <w:szCs w:val="28"/>
        </w:rPr>
      </w:pPr>
      <w:r>
        <w:rPr>
          <w:sz w:val="28"/>
          <w:szCs w:val="28"/>
        </w:rPr>
        <w:t xml:space="preserve">Секретарь комиссии организует работу комиссии, </w:t>
      </w:r>
      <w:r>
        <w:rPr>
          <w:rFonts w:eastAsia="Calibri"/>
          <w:sz w:val="28"/>
          <w:szCs w:val="28"/>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8"/>
          <w:szCs w:val="28"/>
        </w:rPr>
        <w:t xml:space="preserve">. </w:t>
      </w:r>
    </w:p>
    <w:p w:rsidR="00222CB0" w:rsidRDefault="00222CB0" w:rsidP="00222CB0">
      <w:pPr>
        <w:autoSpaceDE w:val="0"/>
        <w:autoSpaceDN w:val="0"/>
        <w:adjustRightInd w:val="0"/>
        <w:ind w:firstLine="540"/>
        <w:jc w:val="both"/>
        <w:rPr>
          <w:sz w:val="28"/>
          <w:szCs w:val="28"/>
        </w:rPr>
      </w:pPr>
      <w:r>
        <w:rPr>
          <w:sz w:val="28"/>
          <w:szCs w:val="28"/>
        </w:rPr>
        <w:t xml:space="preserve">7. Комиссия принимает решения простым большинством голосов присутствующих членов комиссии. </w:t>
      </w:r>
      <w:r>
        <w:rPr>
          <w:rFonts w:eastAsia="Calibri"/>
          <w:sz w:val="28"/>
          <w:szCs w:val="28"/>
          <w:lang w:eastAsia="en-US"/>
        </w:rPr>
        <w:t xml:space="preserve">При равенстве голосов решающим является голос председателя комиссии. </w:t>
      </w:r>
    </w:p>
    <w:p w:rsidR="00222CB0" w:rsidRDefault="00222CB0" w:rsidP="00222CB0">
      <w:pPr>
        <w:autoSpaceDE w:val="0"/>
        <w:autoSpaceDN w:val="0"/>
        <w:adjustRightInd w:val="0"/>
        <w:ind w:firstLine="567"/>
        <w:jc w:val="both"/>
        <w:rPr>
          <w:sz w:val="28"/>
          <w:szCs w:val="28"/>
        </w:rPr>
      </w:pPr>
      <w:r>
        <w:rPr>
          <w:sz w:val="28"/>
          <w:szCs w:val="28"/>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222CB0" w:rsidRDefault="00222CB0" w:rsidP="00222CB0">
      <w:pPr>
        <w:rPr>
          <w:rFonts w:eastAsia="Calibri"/>
          <w:sz w:val="28"/>
          <w:szCs w:val="28"/>
          <w:lang w:eastAsia="en-US"/>
        </w:rPr>
      </w:pPr>
    </w:p>
    <w:p w:rsidR="00222CB0" w:rsidRDefault="00222CB0" w:rsidP="00222CB0">
      <w:pPr>
        <w:autoSpaceDE w:val="0"/>
        <w:autoSpaceDN w:val="0"/>
        <w:adjustRightInd w:val="0"/>
        <w:rPr>
          <w:sz w:val="28"/>
          <w:szCs w:val="28"/>
        </w:rPr>
      </w:pPr>
    </w:p>
    <w:p w:rsidR="00222CB0" w:rsidRDefault="00222CB0" w:rsidP="00222CB0">
      <w:pPr>
        <w:rPr>
          <w:rFonts w:eastAsia="Calibri"/>
          <w:sz w:val="28"/>
          <w:szCs w:val="28"/>
          <w:lang w:eastAsia="en-US"/>
        </w:rPr>
      </w:pPr>
    </w:p>
    <w:p w:rsidR="00222CB0" w:rsidRDefault="00222CB0" w:rsidP="00222CB0">
      <w:pPr>
        <w:rPr>
          <w:rFonts w:eastAsia="Calibri"/>
          <w:sz w:val="28"/>
          <w:szCs w:val="28"/>
          <w:lang w:eastAsia="en-US"/>
        </w:rPr>
      </w:pPr>
    </w:p>
    <w:p w:rsidR="003B23EE" w:rsidRPr="00222CB0" w:rsidRDefault="003B23EE" w:rsidP="00222CB0"/>
    <w:sectPr w:rsidR="003B23EE" w:rsidRPr="0022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F"/>
    <w:rsid w:val="00222CB0"/>
    <w:rsid w:val="00314CAC"/>
    <w:rsid w:val="003B23EE"/>
    <w:rsid w:val="004C0917"/>
    <w:rsid w:val="0051120F"/>
    <w:rsid w:val="007B66B7"/>
    <w:rsid w:val="0085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958D7-F2D1-4C6E-A494-9B023B6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853EDD"/>
    <w:pPr>
      <w:spacing w:before="240" w:after="240"/>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853E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F05D-5DC8-4975-8508-52607BD6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976</Words>
  <Characters>5566</Characters>
  <Application>Microsoft Office Word</Application>
  <DocSecurity>0</DocSecurity>
  <Lines>46</Lines>
  <Paragraphs>13</Paragraphs>
  <ScaleCrop>false</ScaleCrop>
  <Company>SPecialiST RePack</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2019-09-26T08:21:00Z</dcterms:created>
  <dcterms:modified xsi:type="dcterms:W3CDTF">2019-09-26T08:33:00Z</dcterms:modified>
</cp:coreProperties>
</file>