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DA6" w:rsidRDefault="00296DA6" w:rsidP="00296DA6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 w:cs="Times New Roman"/>
          <w:b/>
          <w:bCs/>
          <w:sz w:val="22"/>
          <w:szCs w:val="22"/>
        </w:rPr>
      </w:pPr>
      <w:r>
        <w:rPr>
          <w:rFonts w:ascii="Times New Roman" w:eastAsia="Calibri" w:hAnsi="Times New Roman" w:cs="Times New Roman"/>
          <w:i/>
          <w:iCs/>
          <w:noProof/>
        </w:rPr>
        <w:drawing>
          <wp:inline distT="0" distB="0" distL="0" distR="0">
            <wp:extent cx="70485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6DA6" w:rsidRDefault="00296DA6" w:rsidP="00296DA6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МЕСТНАЯ  АДМИНИСТРАЦИЯ</w:t>
      </w:r>
      <w:proofErr w:type="gramEnd"/>
    </w:p>
    <w:p w:rsidR="00296DA6" w:rsidRDefault="00296DA6" w:rsidP="00296DA6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МО РОПШИНСКОЕ СЕЛЬСКОЕ ПОСЕЛЕНИЕ</w:t>
      </w:r>
    </w:p>
    <w:p w:rsidR="00296DA6" w:rsidRDefault="00296DA6" w:rsidP="00296DA6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ЛОМОНОСОВСКОГО  МУНИЦИПАЛЬНОГО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РАЙОНА</w:t>
      </w:r>
    </w:p>
    <w:p w:rsidR="00296DA6" w:rsidRDefault="00296DA6" w:rsidP="00296DA6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ЛЕНИНГРАДСКОЙ ОБЛАСТИ</w:t>
      </w:r>
    </w:p>
    <w:p w:rsidR="00296DA6" w:rsidRDefault="00296DA6" w:rsidP="00296DA6">
      <w:pPr>
        <w:pStyle w:val="a5"/>
        <w:tabs>
          <w:tab w:val="left" w:pos="708"/>
        </w:tabs>
        <w:ind w:right="-5"/>
        <w:rPr>
          <w:rFonts w:eastAsia="Calibri"/>
        </w:rPr>
      </w:pPr>
    </w:p>
    <w:p w:rsidR="00296DA6" w:rsidRDefault="00296DA6" w:rsidP="00296DA6">
      <w:pPr>
        <w:pStyle w:val="a5"/>
        <w:tabs>
          <w:tab w:val="left" w:pos="708"/>
        </w:tabs>
        <w:ind w:right="-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 О С Т А Н О В Л Е Н И Е</w:t>
      </w:r>
    </w:p>
    <w:p w:rsidR="00296DA6" w:rsidRDefault="00296DA6" w:rsidP="00296DA6">
      <w:pPr>
        <w:pStyle w:val="1"/>
        <w:tabs>
          <w:tab w:val="left" w:pos="708"/>
        </w:tabs>
        <w:ind w:left="-360" w:right="-5"/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 468</w:t>
      </w: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06.08.2018 г.</w:t>
      </w:r>
    </w:p>
    <w:p w:rsidR="00296DA6" w:rsidRDefault="00296DA6" w:rsidP="00296D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Об  утверждении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норматива стоимости</w:t>
      </w:r>
    </w:p>
    <w:p w:rsidR="00296DA6" w:rsidRDefault="00296DA6" w:rsidP="00296D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одного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квадратного метра общей площади жилья</w:t>
      </w:r>
    </w:p>
    <w:p w:rsidR="00296DA6" w:rsidRDefault="00296DA6" w:rsidP="00296D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территории муниципального образования </w:t>
      </w:r>
    </w:p>
    <w:p w:rsidR="00296DA6" w:rsidRDefault="00296DA6" w:rsidP="00296D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сельское  поселение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3 квартал </w:t>
      </w:r>
    </w:p>
    <w:p w:rsidR="00296DA6" w:rsidRDefault="00296DA6" w:rsidP="00296DA6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2018 года</w:t>
      </w: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96DA6" w:rsidRDefault="00296DA6" w:rsidP="00296D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целях реализации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 федеральных, региональных и муниципальных   целевых программ, направленных на улучшение жилищных условий  граждан, в соответствии  с Распоряжением  комитета по строительству Ленинградской области от 04  декабря 2015 года № 552  «О мерах по обеспечению полномочий комитета по строительству Ленинградской области по расчету размера  субсидий и социальных выплат, предоставляемых за счет средств областного бюджета Ленинградской области в рамках реализации на территории Ленинградской области федеральных  целевых программ и государственных программ Ленинградской области» и утвержденных методических  рекомендаций  по определению норматива 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области, в рамках реализации подпрограммы «Обеспечение жильем молодых семей»  федеральной целевой программы «Жилище» на 2015-2020 годы, подпрограмм «Жилье для молодежи» и «Поддержка граждан,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местная администрация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296DA6" w:rsidRDefault="00296DA6" w:rsidP="00296DA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ПОСТАНОВЛЯЕТ:</w:t>
      </w:r>
    </w:p>
    <w:p w:rsidR="00296DA6" w:rsidRDefault="00296DA6" w:rsidP="00296DA6">
      <w:pPr>
        <w:pStyle w:val="a7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 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квадратного метра   общей площади жилья  на территории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 в </w:t>
      </w:r>
      <w:r>
        <w:rPr>
          <w:rFonts w:ascii="Times New Roman" w:hAnsi="Times New Roman" w:cs="Times New Roman"/>
          <w:b/>
          <w:bCs/>
          <w:sz w:val="28"/>
          <w:szCs w:val="28"/>
        </w:rPr>
        <w:t>3 квартале  2018</w:t>
      </w:r>
      <w:r>
        <w:rPr>
          <w:rFonts w:ascii="Times New Roman" w:hAnsi="Times New Roman" w:cs="Times New Roman"/>
          <w:sz w:val="28"/>
          <w:szCs w:val="28"/>
        </w:rPr>
        <w:t xml:space="preserve"> года  в размере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45 685 </w:t>
      </w:r>
      <w:r>
        <w:rPr>
          <w:rFonts w:ascii="Times New Roman" w:hAnsi="Times New Roman" w:cs="Times New Roman"/>
          <w:sz w:val="28"/>
          <w:szCs w:val="28"/>
        </w:rPr>
        <w:t>руб., определенный  для Ленинградской области  приказом Министерства  строительства и жилищно-коммунального хозяйства Российской федерации  № 387/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04.07.2018г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«О показателях средней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рыночной  стоимости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одного квадратного метра общей площади жилого помещения по субъектам Российской Федерации на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96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 2018 года».</w:t>
      </w:r>
    </w:p>
    <w:p w:rsidR="00296DA6" w:rsidRDefault="00296DA6" w:rsidP="00296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расчет норматива стоимости одного квадратного метра общей площади жилья на 3 квартал 2018 года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в размере 49 830,00 рублей в соответствии с приложением.</w:t>
      </w:r>
    </w:p>
    <w:p w:rsidR="00296DA6" w:rsidRDefault="00296DA6" w:rsidP="00296D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 момента официального опубликования (обнародования) и подлежит размещению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по электронному адресу: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GB" w:eastAsia="en-US"/>
          </w:rPr>
          <w:t>http</w:t>
        </w:r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://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официальнаяропша.рф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>/.</w:t>
      </w:r>
    </w:p>
    <w:p w:rsidR="00296DA6" w:rsidRDefault="00296DA6" w:rsidP="00296DA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возложить на вед</w:t>
      </w:r>
      <w:proofErr w:type="gramStart"/>
      <w:r>
        <w:rPr>
          <w:rFonts w:ascii="Times New Roman" w:hAnsi="Times New Roman" w:cs="Times New Roman"/>
          <w:sz w:val="28"/>
          <w:szCs w:val="28"/>
        </w:rPr>
        <w:t>. специалиста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местной администрации Михайлову В.А.</w:t>
      </w: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 местной администрации</w:t>
      </w:r>
    </w:p>
    <w:p w:rsidR="00296DA6" w:rsidRDefault="00296DA6" w:rsidP="00296DA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Ропшинское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Л.Ю. Смирнова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О.В,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Горпенюк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 (81376)72224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jc w:val="right"/>
        <w:rPr>
          <w:rFonts w:ascii="Times New Roman" w:hAnsi="Times New Roman" w:cs="Times New Roman"/>
        </w:rPr>
      </w:pP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постановлению местной администрации</w:t>
      </w:r>
    </w:p>
    <w:p w:rsidR="00296DA6" w:rsidRDefault="00296DA6" w:rsidP="00296D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</w:rPr>
        <w:t>№  468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от  </w:t>
      </w:r>
      <w:proofErr w:type="spellStart"/>
      <w:r>
        <w:rPr>
          <w:rFonts w:ascii="Times New Roman" w:hAnsi="Times New Roman" w:cs="Times New Roman"/>
          <w:sz w:val="24"/>
          <w:szCs w:val="24"/>
        </w:rPr>
        <w:t>06.08.2018г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Расчет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норматива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стоимости одного квадратного метра общей площади 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жилья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на 3 квартал 2018 года  на территории 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6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263"/>
        <w:gridCol w:w="1242"/>
        <w:gridCol w:w="1310"/>
        <w:gridCol w:w="1335"/>
        <w:gridCol w:w="1318"/>
        <w:gridCol w:w="1310"/>
      </w:tblGrid>
      <w:tr w:rsidR="00296D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DA6" w:rsidRDefault="00296D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Расчетные показатели</w:t>
            </w:r>
          </w:p>
        </w:tc>
      </w:tr>
      <w:tr w:rsidR="00296DA6">
        <w:trPr>
          <w:trHeight w:val="839"/>
        </w:trPr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Наименование поселения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en-US"/>
              </w:rPr>
              <w:t>C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Ткв.м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Ср_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Ст_дог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Ст_кред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Ст_стат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_ строй</w:t>
            </w:r>
          </w:p>
        </w:tc>
      </w:tr>
      <w:tr w:rsidR="00296DA6"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Ропшинское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49 830,00</w:t>
            </w:r>
          </w:p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49 484,00</w:t>
            </w:r>
          </w:p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49 871,00</w:t>
            </w:r>
          </w:p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53 086,00</w:t>
            </w:r>
          </w:p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руб. кв. м.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DA6" w:rsidRDefault="00296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  <w:proofErr w:type="gramEnd"/>
          </w:p>
        </w:tc>
      </w:tr>
    </w:tbl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Для расчета норматива стоимости одного квадратного метра общей площади жилья на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3  квартал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2018 года на территории МО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 использованы  данные следующих источников: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96DA6" w:rsidRDefault="00296DA6" w:rsidP="00296DA6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emls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(недвижимость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>),сведения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риэлтерских организаций </w:t>
      </w:r>
    </w:p>
    <w:p w:rsidR="00296DA6" w:rsidRDefault="00296DA6" w:rsidP="00296DA6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</w:t>
      </w:r>
      <w:proofErr w:type="gramEnd"/>
      <w:r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применительно к территории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Ропшинское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(дер.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>):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 комн. кв. – 35,0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     –  2 </w:t>
      </w:r>
      <w:proofErr w:type="spellStart"/>
      <w:r>
        <w:rPr>
          <w:rFonts w:ascii="Times New Roman" w:hAnsi="Times New Roman" w:cs="Times New Roman"/>
          <w:sz w:val="24"/>
          <w:szCs w:val="24"/>
        </w:rPr>
        <w:t>100,00тыс</w:t>
      </w:r>
      <w:proofErr w:type="spellEnd"/>
      <w:r>
        <w:rPr>
          <w:rFonts w:ascii="Times New Roman" w:hAnsi="Times New Roman" w:cs="Times New Roman"/>
          <w:sz w:val="24"/>
          <w:szCs w:val="24"/>
        </w:rPr>
        <w:t>. руб.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 комн. кв. – 41,7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–   2 </w:t>
      </w:r>
      <w:proofErr w:type="spellStart"/>
      <w:r>
        <w:rPr>
          <w:rFonts w:ascii="Times New Roman" w:hAnsi="Times New Roman" w:cs="Times New Roman"/>
          <w:sz w:val="24"/>
          <w:szCs w:val="24"/>
        </w:rPr>
        <w:t>100,00тыс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руб.      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96DA6" w:rsidRDefault="00296DA6" w:rsidP="00296DA6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50,6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2 650,00 тыс. руб.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 комн. кв. – 66,2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–  2 800,00 тыс. руб.</w:t>
      </w:r>
    </w:p>
    <w:p w:rsidR="00296DA6" w:rsidRDefault="00296DA6" w:rsidP="00296DA6">
      <w:pPr>
        <w:spacing w:after="0" w:line="240" w:lineRule="auto"/>
        <w:ind w:firstLine="348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среднее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значение – 49 871,00 руб. за 1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Среднее значение стоимости 1 кв. м. жилья согласно сведениям риэлтерских организаций в дер.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Яльгелево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составляет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49 871,00 рубля.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-   49 871,00 рубля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Территориальный орган Федеральной службы государственной статистики по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Санкт-Петербургу и Ленинградской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области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197376, г. Санкт-Петербург, ул. Профессора Попова,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д.39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официальный сайт - petrostat.gks.ru  (данные за  1 квартал 2018 года).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цена на первичном рынке – 53 039,</w:t>
      </w:r>
      <w:proofErr w:type="gramStart"/>
      <w:r>
        <w:rPr>
          <w:rFonts w:ascii="Times New Roman" w:hAnsi="Times New Roman" w:cs="Times New Roman"/>
          <w:sz w:val="24"/>
          <w:szCs w:val="24"/>
        </w:rPr>
        <w:t>00  руб.</w:t>
      </w:r>
      <w:proofErr w:type="gramEnd"/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Средняя цена на вторичном рынке – 53 132,00 руб.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Ст_стат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–  53</w:t>
      </w:r>
      <w:proofErr w:type="gramEnd"/>
      <w:r>
        <w:rPr>
          <w:rFonts w:ascii="Times New Roman" w:hAnsi="Times New Roman" w:cs="Times New Roman"/>
          <w:sz w:val="24"/>
          <w:szCs w:val="24"/>
        </w:rPr>
        <w:t> 086,00 рублей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1 этап: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Ст_стат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53 086,00 руб. кв. м.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Ст_кред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49 871,00  руб. кв. м.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К_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дефл</w:t>
      </w:r>
      <w:proofErr w:type="spellEnd"/>
      <w:proofErr w:type="gram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на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3-й квартал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2018г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. = 100,7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Кр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0,92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коэффициент, учитывающий долю затрат покупателя по оплате услуг риелторов, нотариусов, кредитных организаций (банков) и других затрат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= 2 </w:t>
      </w:r>
      <w:r>
        <w:rPr>
          <w:rFonts w:ascii="Times New Roman" w:hAnsi="Times New Roman" w:cs="Times New Roman"/>
          <w:sz w:val="24"/>
          <w:szCs w:val="24"/>
        </w:rPr>
        <w:t>(количество показателей, используемых при расчете)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2 этап:</w:t>
      </w: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96DA6" w:rsidRDefault="00296DA6" w:rsidP="00296D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расчет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средней рыночной стоимости одного квадратного метра общей площади жилья на территории поселения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296DA6" w:rsidRDefault="00296DA6" w:rsidP="00296DA6">
      <w:pPr>
        <w:pStyle w:val="a7"/>
        <w:numPr>
          <w:ilvl w:val="0"/>
          <w:numId w:val="2"/>
        </w:numPr>
        <w:spacing w:after="0" w:line="240" w:lineRule="auto"/>
        <w:ind w:left="0" w:firstLine="142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Ср_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 х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_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кред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 х 0.92  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.+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_ строй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Ср_квм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=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49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871,00х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0,92 + 53086,00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= 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45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 881,00 + 53086,00 = </w:t>
      </w:r>
      <w:r>
        <w:rPr>
          <w:rFonts w:ascii="Times New Roman" w:hAnsi="Times New Roman" w:cs="Times New Roman"/>
          <w:b/>
          <w:bCs/>
          <w:sz w:val="24"/>
          <w:szCs w:val="24"/>
        </w:rPr>
        <w:t>49 484,00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2                                                 2</w:t>
      </w:r>
    </w:p>
    <w:p w:rsidR="00296DA6" w:rsidRDefault="00296DA6" w:rsidP="00296DA6">
      <w:pPr>
        <w:pStyle w:val="a7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СТкв.м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Ср_кв.мхК_дефл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,</w:t>
      </w:r>
    </w:p>
    <w:p w:rsidR="00296DA6" w:rsidRDefault="00296DA6" w:rsidP="00296DA6">
      <w:pPr>
        <w:tabs>
          <w:tab w:val="left" w:pos="2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СТкв.м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=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49 484,00 х 100,7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= 49 830,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00  руб.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96DA6" w:rsidRDefault="00296DA6" w:rsidP="0029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100</w:t>
      </w:r>
    </w:p>
    <w:p w:rsidR="00296DA6" w:rsidRDefault="00296DA6" w:rsidP="00296DA6">
      <w:pPr>
        <w:rPr>
          <w:rFonts w:cs="Times New Roman"/>
          <w:sz w:val="24"/>
          <w:szCs w:val="24"/>
        </w:rPr>
      </w:pPr>
    </w:p>
    <w:p w:rsidR="00C81C0C" w:rsidRDefault="00296DA6" w:rsidP="00296DA6">
      <w:r>
        <w:rPr>
          <w:rFonts w:cs="Times New Roman"/>
        </w:rPr>
        <w:br w:type="page"/>
      </w:r>
    </w:p>
    <w:sectPr w:rsidR="00C8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B229AA"/>
    <w:multiLevelType w:val="hybridMultilevel"/>
    <w:tmpl w:val="FE1E6002"/>
    <w:lvl w:ilvl="0" w:tplc="0419000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50240"/>
    <w:multiLevelType w:val="hybridMultilevel"/>
    <w:tmpl w:val="E69A5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930"/>
    <w:rsid w:val="00143930"/>
    <w:rsid w:val="00296DA6"/>
    <w:rsid w:val="00C8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3CBBC-99C7-4145-9633-377E3183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DA6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296DA6"/>
    <w:pPr>
      <w:keepNext/>
      <w:spacing w:after="0" w:line="240" w:lineRule="auto"/>
      <w:outlineLvl w:val="0"/>
    </w:pPr>
    <w:rPr>
      <w:rFonts w:ascii="Courier New" w:hAnsi="Courier New" w:cs="Courier New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296DA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96DA6"/>
    <w:rPr>
      <w:color w:val="auto"/>
      <w:u w:val="single"/>
    </w:rPr>
  </w:style>
  <w:style w:type="character" w:customStyle="1" w:styleId="a4">
    <w:name w:val="Название Знак"/>
    <w:aliases w:val="Знак Знак"/>
    <w:basedOn w:val="a0"/>
    <w:link w:val="a5"/>
    <w:uiPriority w:val="99"/>
    <w:locked/>
    <w:rsid w:val="00296DA6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Title"/>
    <w:aliases w:val="Знак"/>
    <w:basedOn w:val="a"/>
    <w:link w:val="a4"/>
    <w:uiPriority w:val="99"/>
    <w:qFormat/>
    <w:rsid w:val="00296DA6"/>
    <w:pPr>
      <w:spacing w:after="0" w:line="240" w:lineRule="auto"/>
      <w:jc w:val="center"/>
    </w:pPr>
    <w:rPr>
      <w:rFonts w:ascii="Cambria" w:eastAsiaTheme="minorHAnsi" w:hAnsi="Cambria" w:cs="Cambria"/>
      <w:b/>
      <w:bCs/>
      <w:kern w:val="28"/>
      <w:sz w:val="32"/>
      <w:szCs w:val="32"/>
      <w:lang w:eastAsia="en-US"/>
    </w:rPr>
  </w:style>
  <w:style w:type="character" w:customStyle="1" w:styleId="11">
    <w:name w:val="Название Знак1"/>
    <w:basedOn w:val="a0"/>
    <w:uiPriority w:val="10"/>
    <w:rsid w:val="00296D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6">
    <w:name w:val="Абзац списка Знак"/>
    <w:link w:val="a7"/>
    <w:uiPriority w:val="99"/>
    <w:locked/>
    <w:rsid w:val="00296DA6"/>
    <w:rPr>
      <w:rFonts w:ascii="Calibri" w:hAnsi="Calibri" w:cs="Calibri"/>
    </w:rPr>
  </w:style>
  <w:style w:type="paragraph" w:styleId="a7">
    <w:name w:val="List Paragraph"/>
    <w:basedOn w:val="a"/>
    <w:link w:val="a6"/>
    <w:uiPriority w:val="99"/>
    <w:qFormat/>
    <w:rsid w:val="00296DA6"/>
    <w:pPr>
      <w:ind w:left="720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6;&#1092;&#1080;&#1094;&#1080;&#1072;&#1083;&#1100;&#1085;&#1072;&#1103;&#1088;&#1086;&#1087;&#1096;&#1072;.&#1088;&#1092;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868</Words>
  <Characters>4953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2018-08-20T05:50:00Z</dcterms:created>
  <dcterms:modified xsi:type="dcterms:W3CDTF">2018-08-20T05:50:00Z</dcterms:modified>
</cp:coreProperties>
</file>