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C5" w:rsidRDefault="00E00AC5" w:rsidP="00E00AC5">
      <w:pPr>
        <w:ind w:left="1020"/>
        <w:jc w:val="center"/>
      </w:pPr>
      <w:r>
        <w:t>Пояснительная записка к проекту решения о внесении изменений в бюджет от 15.10.2021</w:t>
      </w:r>
    </w:p>
    <w:p w:rsidR="00E00AC5" w:rsidRDefault="00E00AC5" w:rsidP="00E00AC5">
      <w:pPr>
        <w:ind w:left="1020"/>
        <w:jc w:val="center"/>
      </w:pPr>
    </w:p>
    <w:p w:rsidR="00E00AC5" w:rsidRDefault="00E00AC5" w:rsidP="00E00AC5">
      <w:pPr>
        <w:ind w:left="1020"/>
        <w:jc w:val="center"/>
        <w:rPr>
          <w:u w:val="single"/>
        </w:rPr>
      </w:pPr>
      <w:r w:rsidRPr="000930D0">
        <w:rPr>
          <w:u w:val="single"/>
        </w:rPr>
        <w:t>Основание:</w:t>
      </w:r>
    </w:p>
    <w:p w:rsidR="00E00AC5" w:rsidRPr="000930D0" w:rsidRDefault="00E00AC5" w:rsidP="00E00AC5">
      <w:pPr>
        <w:ind w:left="1020"/>
        <w:jc w:val="both"/>
        <w:rPr>
          <w:u w:val="single"/>
        </w:rPr>
      </w:pPr>
      <w:r>
        <w:t>1. Планируемое рассмотрение проекта решения о внесении изменений в решение №57 от 21.12.2020г. «</w:t>
      </w:r>
      <w:r w:rsidRPr="00191E0D">
        <w:rPr>
          <w:b/>
        </w:rPr>
        <w:t xml:space="preserve">О бюджете муниципального образования </w:t>
      </w:r>
      <w:proofErr w:type="spellStart"/>
      <w:r w:rsidRPr="00191E0D">
        <w:rPr>
          <w:b/>
        </w:rPr>
        <w:t>Ропшинское</w:t>
      </w:r>
      <w:proofErr w:type="spellEnd"/>
      <w:r w:rsidRPr="00191E0D">
        <w:rPr>
          <w:b/>
        </w:rPr>
        <w:t xml:space="preserve"> сельское поселение муниципального образования Ломоносовского муниципального района Ленинградской области на 20</w:t>
      </w:r>
      <w:r>
        <w:rPr>
          <w:b/>
        </w:rPr>
        <w:t>21</w:t>
      </w:r>
      <w:r w:rsidRPr="00191E0D">
        <w:rPr>
          <w:b/>
        </w:rPr>
        <w:t xml:space="preserve"> год</w:t>
      </w:r>
      <w:r w:rsidRPr="00191E0D">
        <w:rPr>
          <w:b/>
          <w:bCs/>
        </w:rPr>
        <w:t xml:space="preserve"> </w:t>
      </w:r>
      <w:r w:rsidRPr="00191E0D">
        <w:rPr>
          <w:b/>
        </w:rPr>
        <w:t>и на плановый период 202</w:t>
      </w:r>
      <w:r>
        <w:rPr>
          <w:b/>
        </w:rPr>
        <w:t>2</w:t>
      </w:r>
      <w:r w:rsidRPr="00191E0D">
        <w:rPr>
          <w:b/>
        </w:rPr>
        <w:t xml:space="preserve"> и 202</w:t>
      </w:r>
      <w:r>
        <w:rPr>
          <w:b/>
        </w:rPr>
        <w:t>3</w:t>
      </w:r>
      <w:r w:rsidRPr="00191E0D">
        <w:rPr>
          <w:b/>
        </w:rPr>
        <w:t xml:space="preserve"> годов во 2-ом  окончательном чтении</w:t>
      </w:r>
      <w:r>
        <w:rPr>
          <w:b/>
        </w:rPr>
        <w:t>»</w:t>
      </w:r>
    </w:p>
    <w:p w:rsidR="00E00AC5" w:rsidRPr="001924FA" w:rsidRDefault="00E00AC5" w:rsidP="00E00AC5">
      <w:pPr>
        <w:ind w:firstLine="900"/>
        <w:jc w:val="both"/>
      </w:pPr>
    </w:p>
    <w:p w:rsidR="00E00AC5" w:rsidRDefault="00E00AC5" w:rsidP="00E00AC5">
      <w:pPr>
        <w:ind w:left="540"/>
        <w:jc w:val="center"/>
      </w:pPr>
    </w:p>
    <w:p w:rsidR="00E00AC5" w:rsidRDefault="00E00AC5" w:rsidP="00E00AC5">
      <w:pPr>
        <w:ind w:left="540"/>
        <w:jc w:val="both"/>
      </w:pPr>
      <w:r>
        <w:t xml:space="preserve">1.Изменения </w:t>
      </w:r>
      <w:r w:rsidRPr="00077165">
        <w:rPr>
          <w:u w:val="single"/>
        </w:rPr>
        <w:t>в кассовый план и бюджетные назначения по</w:t>
      </w:r>
      <w:r>
        <w:rPr>
          <w:u w:val="single"/>
        </w:rPr>
        <w:t xml:space="preserve"> доходам</w:t>
      </w:r>
      <w:r>
        <w:t>:</w:t>
      </w:r>
    </w:p>
    <w:p w:rsidR="00E00AC5" w:rsidRDefault="00E00AC5" w:rsidP="00E00AC5">
      <w:pPr>
        <w:ind w:left="540"/>
        <w:jc w:val="right"/>
      </w:pPr>
      <w:r>
        <w:t>рублей</w:t>
      </w: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65"/>
        <w:gridCol w:w="1559"/>
        <w:gridCol w:w="1651"/>
        <w:gridCol w:w="1476"/>
      </w:tblGrid>
      <w:tr w:rsidR="00E00AC5" w:rsidRPr="00535B08" w:rsidTr="005F7941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Вид дохода</w:t>
            </w:r>
          </w:p>
        </w:tc>
        <w:tc>
          <w:tcPr>
            <w:tcW w:w="6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Основание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pPr>
              <w:jc w:val="center"/>
            </w:pPr>
            <w:r>
              <w:t>Изменения</w:t>
            </w:r>
            <w:proofErr w:type="gramStart"/>
            <w:r>
              <w:t xml:space="preserve"> (+/-)</w:t>
            </w:r>
            <w:proofErr w:type="gramEnd"/>
          </w:p>
        </w:tc>
      </w:tr>
      <w:tr w:rsidR="00E00AC5" w:rsidRPr="00535B08" w:rsidTr="005F7941"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  <w:tc>
          <w:tcPr>
            <w:tcW w:w="6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2021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2022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2023</w:t>
            </w:r>
          </w:p>
        </w:tc>
      </w:tr>
      <w:tr w:rsidR="00E00AC5" w:rsidRPr="00535B08" w:rsidTr="005F794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Иные межбюджетные трансферты за достижение показателей деятельности ОМСУ КБК 20249999100000150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Уведомление  Комитета финансов администрации муниципального образования Ломоносовский муниципальный район  Ленинградской области №16 от 27.09.2021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128400,00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-</w:t>
            </w:r>
          </w:p>
        </w:tc>
      </w:tr>
      <w:tr w:rsidR="00E00AC5" w:rsidRPr="00535B08" w:rsidTr="005F794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</w:tr>
      <w:tr w:rsidR="00E00AC5" w:rsidRPr="00535B08" w:rsidTr="005F794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 xml:space="preserve">Плата за негативное воздействие </w:t>
            </w:r>
            <w:r w:rsidRPr="00512622">
              <w:t>11201030016000120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Планировались доходы на основании КФ администрации района в размере среднего показателя за предыдущие три года. По факту поступлений на 01.10.2021г. видно, что средства в планируемом размере не поступят до конца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-225000,00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</w:tr>
      <w:tr w:rsidR="00E00AC5" w:rsidRPr="00535B08" w:rsidTr="005F794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Плата за негативное воздействие</w:t>
            </w:r>
          </w:p>
          <w:p w:rsidR="00E00AC5" w:rsidRDefault="00E00AC5" w:rsidP="005F7941">
            <w:r w:rsidRPr="00512622">
              <w:t>11201041016000120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Планировались доходы на основании КФ администрации района в размере среднего показателя за предыдущие три года. По факту поступлений на 01.10.2021г. видно, что средства в планируемом размере не поступят до конца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-77500,00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</w:tr>
      <w:tr w:rsidR="00E00AC5" w:rsidRPr="00535B08" w:rsidTr="005F794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Госпошлина</w:t>
            </w:r>
          </w:p>
          <w:p w:rsidR="00E00AC5" w:rsidRDefault="00E00AC5" w:rsidP="005F7941">
            <w:r w:rsidRPr="00512622">
              <w:t>10804020011000110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По фактическому поступлению за 9 месяцев рассчитан средний показатель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-3400,00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</w:tr>
      <w:tr w:rsidR="00E00AC5" w:rsidRPr="00535B08" w:rsidTr="005F794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Часть прибыли от МУП</w:t>
            </w:r>
          </w:p>
          <w:p w:rsidR="00E00AC5" w:rsidRDefault="00E00AC5" w:rsidP="005F7941">
            <w:r w:rsidRPr="00512622">
              <w:t>11107015100000120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По фактическому поступлению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13500,00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</w:tr>
      <w:tr w:rsidR="00E00AC5" w:rsidRPr="00535B08" w:rsidTr="005F794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Предпринимательская деятельность</w:t>
            </w:r>
          </w:p>
          <w:p w:rsidR="00E00AC5" w:rsidRDefault="00E00AC5" w:rsidP="005F7941">
            <w:r>
              <w:t xml:space="preserve"> </w:t>
            </w:r>
            <w:r w:rsidRPr="00512622">
              <w:t>11301995100000130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 xml:space="preserve">На основании заключенных договоров оказания услуг МКУ «Культурно-спортивный центр </w:t>
            </w:r>
            <w:proofErr w:type="spellStart"/>
            <w:r>
              <w:t>Ропшинского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108000,00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</w:tr>
      <w:tr w:rsidR="00E00AC5" w:rsidRPr="00535B08" w:rsidTr="005F794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lastRenderedPageBreak/>
              <w:t>Компенсация затрат бюджета</w:t>
            </w:r>
          </w:p>
          <w:p w:rsidR="00E00AC5" w:rsidRPr="00512622" w:rsidRDefault="00E00AC5" w:rsidP="005F7941">
            <w:r w:rsidRPr="00512622">
              <w:t>11302995100000130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По фактическому поступлению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>
            <w:r>
              <w:t>390000,00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5" w:rsidRDefault="00E00AC5" w:rsidP="005F7941"/>
        </w:tc>
      </w:tr>
    </w:tbl>
    <w:p w:rsidR="00E00AC5" w:rsidRDefault="00E00AC5" w:rsidP="00E00AC5"/>
    <w:p w:rsidR="00E00AC5" w:rsidRDefault="00E00AC5" w:rsidP="00E00AC5">
      <w:pPr>
        <w:numPr>
          <w:ilvl w:val="0"/>
          <w:numId w:val="1"/>
        </w:numPr>
      </w:pPr>
      <w:r>
        <w:t xml:space="preserve">Изменения </w:t>
      </w:r>
      <w:r>
        <w:rPr>
          <w:u w:val="single"/>
        </w:rPr>
        <w:t>бюджетные ассигнования</w:t>
      </w:r>
      <w:r w:rsidRPr="00F32CFB">
        <w:rPr>
          <w:u w:val="single"/>
        </w:rPr>
        <w:t xml:space="preserve"> и кассовый план по расходам</w:t>
      </w:r>
      <w:r>
        <w:t xml:space="preserve"> </w:t>
      </w:r>
    </w:p>
    <w:p w:rsidR="00E00AC5" w:rsidRDefault="00E00AC5" w:rsidP="00E00AC5"/>
    <w:p w:rsidR="00E00AC5" w:rsidRDefault="00E00AC5" w:rsidP="00E00AC5">
      <w:pPr>
        <w:jc w:val="right"/>
      </w:pPr>
      <w:r>
        <w:t>Рублей</w:t>
      </w:r>
    </w:p>
    <w:p w:rsidR="00E00AC5" w:rsidRDefault="00E00AC5" w:rsidP="00E00AC5"/>
    <w:tbl>
      <w:tblPr>
        <w:tblW w:w="14604" w:type="dxa"/>
        <w:tblInd w:w="93" w:type="dxa"/>
        <w:tblLayout w:type="fixed"/>
        <w:tblLook w:val="04A0"/>
      </w:tblPr>
      <w:tblGrid>
        <w:gridCol w:w="1008"/>
        <w:gridCol w:w="1430"/>
        <w:gridCol w:w="708"/>
        <w:gridCol w:w="851"/>
        <w:gridCol w:w="696"/>
        <w:gridCol w:w="709"/>
        <w:gridCol w:w="708"/>
        <w:gridCol w:w="566"/>
        <w:gridCol w:w="1561"/>
        <w:gridCol w:w="6367"/>
      </w:tblGrid>
      <w:tr w:rsidR="00E00AC5" w:rsidRPr="000A2968" w:rsidTr="005F7941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0A2968" w:rsidRDefault="00E00AC5" w:rsidP="005F7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968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0A2968" w:rsidRDefault="00E00AC5" w:rsidP="005F7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96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0A2968" w:rsidRDefault="00E00AC5" w:rsidP="005F7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96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0A2968" w:rsidRDefault="00E00AC5" w:rsidP="005F7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968">
              <w:rPr>
                <w:rFonts w:ascii="Arial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0A2968" w:rsidRDefault="00E00AC5" w:rsidP="005F7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968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0A2968" w:rsidRDefault="00E00AC5" w:rsidP="005F7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9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Доп. </w:t>
            </w:r>
            <w:proofErr w:type="gramStart"/>
            <w:r w:rsidRPr="000A2968">
              <w:rPr>
                <w:rFonts w:ascii="Arial" w:hAnsi="Arial" w:cs="Arial"/>
                <w:b/>
                <w:bCs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0A2968" w:rsidRDefault="00E00AC5" w:rsidP="005F7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968">
              <w:rPr>
                <w:rFonts w:ascii="Arial" w:hAnsi="Arial" w:cs="Arial"/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0A2968" w:rsidRDefault="00E00AC5" w:rsidP="005F7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296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0A2968" w:rsidRDefault="00E00AC5" w:rsidP="005F7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1DA6">
              <w:rPr>
                <w:rFonts w:ascii="MS Sans Serif" w:hAnsi="MS Sans Serif" w:cs="Arial"/>
                <w:b/>
                <w:bCs/>
                <w:sz w:val="17"/>
                <w:szCs w:val="17"/>
              </w:rPr>
              <w:t>Бюджетные ассигнования на 2021 год</w:t>
            </w:r>
            <w:proofErr w:type="gramStart"/>
            <w:r w:rsidRPr="000A29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(+/-)</w:t>
            </w:r>
            <w:proofErr w:type="gramEnd"/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C5" w:rsidRPr="000A2968" w:rsidRDefault="00E00AC5" w:rsidP="005F79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Причины изменений</w:t>
            </w:r>
          </w:p>
        </w:tc>
      </w:tr>
      <w:tr w:rsidR="00E00AC5" w:rsidRPr="000A2968" w:rsidTr="005F7941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0801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0110100230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310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right"/>
            </w:pPr>
            <w:r w:rsidRPr="000A2968">
              <w:t>32 000,00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C5" w:rsidRPr="00495CE3" w:rsidRDefault="00E00AC5" w:rsidP="005F7941">
            <w:pPr>
              <w:jc w:val="both"/>
            </w:pPr>
            <w:r w:rsidRPr="00495CE3">
              <w:t>Приобретение основных сре</w:t>
            </w:r>
            <w:proofErr w:type="gramStart"/>
            <w:r w:rsidRPr="00495CE3">
              <w:t>дств дл</w:t>
            </w:r>
            <w:proofErr w:type="gramEnd"/>
            <w:r w:rsidRPr="00495CE3">
              <w:t xml:space="preserve">я МКУ за счет средств, полученных от </w:t>
            </w:r>
            <w:proofErr w:type="spellStart"/>
            <w:r w:rsidRPr="00495CE3">
              <w:t>предприним</w:t>
            </w:r>
            <w:proofErr w:type="spellEnd"/>
            <w:r w:rsidRPr="00495CE3">
              <w:t xml:space="preserve">. </w:t>
            </w:r>
            <w:proofErr w:type="spellStart"/>
            <w:r w:rsidRPr="00495CE3">
              <w:t>Деят-ти</w:t>
            </w:r>
            <w:proofErr w:type="spellEnd"/>
          </w:p>
        </w:tc>
      </w:tr>
      <w:tr w:rsidR="00E00AC5" w:rsidRPr="000A2968" w:rsidTr="005F7941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0110401020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225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right"/>
            </w:pPr>
            <w:r w:rsidRPr="000A2968">
              <w:t>-2 130 000,00</w:t>
            </w:r>
          </w:p>
        </w:tc>
        <w:tc>
          <w:tcPr>
            <w:tcW w:w="63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0AC5" w:rsidRPr="00495CE3" w:rsidRDefault="00E00AC5" w:rsidP="005F7941">
            <w:pPr>
              <w:jc w:val="both"/>
            </w:pPr>
            <w:r w:rsidRPr="00495CE3">
              <w:t xml:space="preserve">Уменьшение ассигнований в связи с тем, что заявка, поданная на </w:t>
            </w:r>
            <w:proofErr w:type="spellStart"/>
            <w:r w:rsidRPr="00495CE3">
              <w:t>кап</w:t>
            </w:r>
            <w:proofErr w:type="gramStart"/>
            <w:r w:rsidRPr="00495CE3">
              <w:t>.р</w:t>
            </w:r>
            <w:proofErr w:type="gramEnd"/>
            <w:r w:rsidRPr="00495CE3">
              <w:t>емонт</w:t>
            </w:r>
            <w:proofErr w:type="spellEnd"/>
            <w:r w:rsidRPr="00495CE3">
              <w:t xml:space="preserve"> здания дома культуры, не прошла конкурсный отбор, соответственно средства, планируемые на </w:t>
            </w:r>
            <w:proofErr w:type="spellStart"/>
            <w:r w:rsidRPr="00495CE3">
              <w:t>софинансирование</w:t>
            </w:r>
            <w:proofErr w:type="spellEnd"/>
            <w:r w:rsidRPr="00495CE3">
              <w:t xml:space="preserve">, до конца года израсходованы не будут </w:t>
            </w:r>
          </w:p>
        </w:tc>
      </w:tr>
      <w:tr w:rsidR="00E00AC5" w:rsidRPr="000A2968" w:rsidTr="005F7941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0110401020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right"/>
            </w:pPr>
            <w:r w:rsidRPr="000A2968">
              <w:t>-290 000,00</w:t>
            </w:r>
          </w:p>
        </w:tc>
        <w:tc>
          <w:tcPr>
            <w:tcW w:w="63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0AC5" w:rsidRPr="00495CE3" w:rsidRDefault="00E00AC5" w:rsidP="005F7941">
            <w:pPr>
              <w:jc w:val="both"/>
            </w:pPr>
          </w:p>
        </w:tc>
      </w:tr>
      <w:tr w:rsidR="00E00AC5" w:rsidRPr="000A2968" w:rsidTr="005F7941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0120100250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right"/>
            </w:pPr>
            <w:r w:rsidRPr="000A2968">
              <w:t>68 000,00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C5" w:rsidRPr="00495CE3" w:rsidRDefault="00E00AC5" w:rsidP="005F7941">
            <w:pPr>
              <w:jc w:val="both"/>
            </w:pPr>
            <w:r w:rsidRPr="00495CE3">
              <w:t xml:space="preserve">Приобретение  для МКУ спортивного оборудования  за счет средств, полученных от </w:t>
            </w:r>
            <w:proofErr w:type="spellStart"/>
            <w:r w:rsidRPr="00495CE3">
              <w:t>предприним</w:t>
            </w:r>
            <w:proofErr w:type="spellEnd"/>
            <w:r w:rsidRPr="00495CE3">
              <w:t xml:space="preserve">. </w:t>
            </w:r>
            <w:proofErr w:type="spellStart"/>
            <w:r w:rsidRPr="00495CE3">
              <w:t>деят-ти</w:t>
            </w:r>
            <w:proofErr w:type="spellEnd"/>
          </w:p>
        </w:tc>
      </w:tr>
      <w:tr w:rsidR="00E00AC5" w:rsidRPr="000A2968" w:rsidTr="005F7941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0120100250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346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right"/>
            </w:pPr>
            <w:r w:rsidRPr="000A2968">
              <w:t>8 000,00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C5" w:rsidRPr="00495CE3" w:rsidRDefault="00E00AC5" w:rsidP="005F7941">
            <w:pPr>
              <w:jc w:val="both"/>
            </w:pPr>
            <w:r w:rsidRPr="00495CE3">
              <w:t xml:space="preserve">Приобретение  для МКУ спортивного инвентаря  за счет средств, полученных от </w:t>
            </w:r>
            <w:proofErr w:type="spellStart"/>
            <w:r w:rsidRPr="00495CE3">
              <w:t>предприним</w:t>
            </w:r>
            <w:proofErr w:type="spellEnd"/>
            <w:r w:rsidRPr="00495CE3">
              <w:t xml:space="preserve">. </w:t>
            </w:r>
            <w:proofErr w:type="spellStart"/>
            <w:r w:rsidRPr="00495CE3">
              <w:t>деят-ти</w:t>
            </w:r>
            <w:proofErr w:type="spellEnd"/>
          </w:p>
        </w:tc>
      </w:tr>
      <w:tr w:rsidR="00E00AC5" w:rsidRPr="000A2968" w:rsidTr="005F7941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9900080050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right"/>
            </w:pPr>
            <w:r w:rsidRPr="000A2968">
              <w:t>1 500 000,00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C5" w:rsidRPr="00495CE3" w:rsidRDefault="00E00AC5" w:rsidP="005F7941">
            <w:pPr>
              <w:jc w:val="both"/>
            </w:pPr>
            <w:r w:rsidRPr="00495CE3">
              <w:t>Увеличение резервного фонда администрации для выделения сре</w:t>
            </w:r>
            <w:proofErr w:type="gramStart"/>
            <w:r w:rsidRPr="00495CE3">
              <w:t>дств в с</w:t>
            </w:r>
            <w:proofErr w:type="gramEnd"/>
            <w:r w:rsidRPr="00495CE3">
              <w:t>оответствии с Положением о резервном фонде</w:t>
            </w:r>
          </w:p>
        </w:tc>
      </w:tr>
      <w:tr w:rsidR="00E00AC5" w:rsidRPr="000A2968" w:rsidTr="005F7941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9900080070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293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right"/>
            </w:pPr>
            <w:r w:rsidRPr="000A2968">
              <w:t>2 073,82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C5" w:rsidRPr="00495CE3" w:rsidRDefault="00E00AC5" w:rsidP="005F7941">
            <w:pPr>
              <w:jc w:val="both"/>
            </w:pPr>
            <w:r w:rsidRPr="00495CE3">
              <w:t>Оплата неустойки по исполнительному листу</w:t>
            </w:r>
          </w:p>
        </w:tc>
      </w:tr>
      <w:tr w:rsidR="00E00AC5" w:rsidRPr="000A2968" w:rsidTr="005F7941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9900080060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right"/>
            </w:pPr>
            <w:r w:rsidRPr="000A2968">
              <w:t>945 600,00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C5" w:rsidRPr="00495CE3" w:rsidRDefault="00E00AC5" w:rsidP="005F7941">
            <w:pPr>
              <w:jc w:val="both"/>
            </w:pPr>
            <w:r w:rsidRPr="00495CE3">
              <w:t xml:space="preserve">Средства на снос расселенного аварийного жилого дома в д. </w:t>
            </w:r>
            <w:proofErr w:type="spellStart"/>
            <w:r w:rsidRPr="00495CE3">
              <w:t>Глядино</w:t>
            </w:r>
            <w:proofErr w:type="spellEnd"/>
          </w:p>
        </w:tc>
      </w:tr>
      <w:tr w:rsidR="00E00AC5" w:rsidRPr="000A2968" w:rsidTr="005F7941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02001S0250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530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113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center"/>
            </w:pPr>
            <w:r w:rsidRPr="000A2968">
              <w:t>2013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AC5" w:rsidRPr="000A2968" w:rsidRDefault="00E00AC5" w:rsidP="005F7941">
            <w:pPr>
              <w:jc w:val="right"/>
            </w:pPr>
            <w:r w:rsidRPr="000A2968">
              <w:t>-283 521,32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AC5" w:rsidRPr="00495CE3" w:rsidRDefault="00E00AC5" w:rsidP="005F7941">
            <w:pPr>
              <w:jc w:val="both"/>
            </w:pPr>
            <w:r w:rsidRPr="00495CE3">
              <w:t>Освободившиеся средства в связи расторжением соглашения о предоставлении субсидии</w:t>
            </w:r>
          </w:p>
        </w:tc>
      </w:tr>
      <w:tr w:rsidR="00E00AC5" w:rsidRPr="000A2968" w:rsidTr="005F7941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C5" w:rsidRPr="000A2968" w:rsidRDefault="00E00AC5" w:rsidP="005F7941">
            <w:pPr>
              <w:jc w:val="center"/>
              <w:rPr>
                <w:b/>
                <w:bCs/>
              </w:rPr>
            </w:pPr>
            <w:r w:rsidRPr="000A2968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C5" w:rsidRPr="000A2968" w:rsidRDefault="00E00AC5" w:rsidP="005F7941">
            <w:pPr>
              <w:jc w:val="center"/>
              <w:rPr>
                <w:b/>
                <w:bCs/>
              </w:rPr>
            </w:pPr>
            <w:r w:rsidRPr="000A29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C5" w:rsidRPr="000A2968" w:rsidRDefault="00E00AC5" w:rsidP="005F7941">
            <w:pPr>
              <w:jc w:val="center"/>
              <w:rPr>
                <w:b/>
                <w:bCs/>
              </w:rPr>
            </w:pPr>
            <w:r w:rsidRPr="000A2968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C5" w:rsidRPr="000A2968" w:rsidRDefault="00E00AC5" w:rsidP="005F7941">
            <w:pPr>
              <w:jc w:val="center"/>
              <w:rPr>
                <w:b/>
                <w:bCs/>
              </w:rPr>
            </w:pPr>
            <w:r w:rsidRPr="000A2968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C5" w:rsidRPr="000A2968" w:rsidRDefault="00E00AC5" w:rsidP="005F7941">
            <w:pPr>
              <w:jc w:val="center"/>
              <w:rPr>
                <w:b/>
                <w:bCs/>
              </w:rPr>
            </w:pPr>
            <w:bookmarkStart w:id="0" w:name="RANGE!F25"/>
            <w:r w:rsidRPr="000A2968">
              <w:rPr>
                <w:b/>
                <w:bCs/>
              </w:rPr>
              <w:t> 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C5" w:rsidRPr="000A2968" w:rsidRDefault="00E00AC5" w:rsidP="005F7941">
            <w:pPr>
              <w:jc w:val="center"/>
              <w:rPr>
                <w:b/>
                <w:bCs/>
              </w:rPr>
            </w:pPr>
            <w:r w:rsidRPr="000A296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C5" w:rsidRPr="000A2968" w:rsidRDefault="00E00AC5" w:rsidP="005F7941">
            <w:pPr>
              <w:jc w:val="center"/>
              <w:rPr>
                <w:b/>
                <w:bCs/>
              </w:rPr>
            </w:pPr>
            <w:r w:rsidRPr="000A2968"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C5" w:rsidRPr="000A2968" w:rsidRDefault="00E00AC5" w:rsidP="005F7941">
            <w:pPr>
              <w:jc w:val="center"/>
              <w:rPr>
                <w:b/>
                <w:bCs/>
              </w:rPr>
            </w:pPr>
            <w:r w:rsidRPr="000A2968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C5" w:rsidRPr="000A2968" w:rsidRDefault="00E00AC5" w:rsidP="005F7941">
            <w:pPr>
              <w:jc w:val="right"/>
              <w:rPr>
                <w:b/>
                <w:bCs/>
              </w:rPr>
            </w:pPr>
            <w:r w:rsidRPr="000A2968">
              <w:rPr>
                <w:b/>
                <w:bCs/>
              </w:rPr>
              <w:t>-147 847,50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AC5" w:rsidRPr="00495CE3" w:rsidRDefault="00E00AC5" w:rsidP="005F7941">
            <w:pPr>
              <w:jc w:val="both"/>
              <w:rPr>
                <w:b/>
                <w:bCs/>
              </w:rPr>
            </w:pPr>
          </w:p>
        </w:tc>
      </w:tr>
    </w:tbl>
    <w:p w:rsidR="00E00AC5" w:rsidRDefault="00E00AC5" w:rsidP="00E00AC5"/>
    <w:p w:rsidR="00E00AC5" w:rsidRDefault="00E00AC5" w:rsidP="00E00AC5"/>
    <w:p w:rsidR="00E00AC5" w:rsidRDefault="00E00AC5" w:rsidP="00E00AC5"/>
    <w:p w:rsidR="00E00AC5" w:rsidRDefault="00E00AC5" w:rsidP="00E00AC5">
      <w:pPr>
        <w:ind w:left="540"/>
      </w:pPr>
      <w:r>
        <w:lastRenderedPageBreak/>
        <w:t>3. Характеристики бюджета после внесения изменений</w:t>
      </w:r>
    </w:p>
    <w:p w:rsidR="00E00AC5" w:rsidRDefault="00E00AC5" w:rsidP="00E00AC5">
      <w:pPr>
        <w:ind w:right="1812"/>
        <w:jc w:val="right"/>
      </w:pPr>
      <w:r>
        <w:t>рублей</w:t>
      </w:r>
    </w:p>
    <w:p w:rsidR="00E00AC5" w:rsidRDefault="00E00AC5" w:rsidP="00E00AC5"/>
    <w:tbl>
      <w:tblPr>
        <w:tblW w:w="12773" w:type="dxa"/>
        <w:tblInd w:w="93" w:type="dxa"/>
        <w:tblLook w:val="04A0"/>
      </w:tblPr>
      <w:tblGrid>
        <w:gridCol w:w="6961"/>
        <w:gridCol w:w="1985"/>
        <w:gridCol w:w="1842"/>
        <w:gridCol w:w="1985"/>
      </w:tblGrid>
      <w:tr w:rsidR="00E00AC5" w:rsidRPr="00495CE3" w:rsidTr="005F7941">
        <w:trPr>
          <w:trHeight w:val="25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495CE3" w:rsidRDefault="00E00AC5" w:rsidP="005F794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495CE3">
              <w:rPr>
                <w:rFonts w:ascii="MS Sans Serif" w:hAnsi="MS Sans Serif" w:cs="Arial"/>
                <w:b/>
                <w:bCs/>
                <w:sz w:val="18"/>
                <w:szCs w:val="18"/>
              </w:rPr>
              <w:t>КВИ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495CE3" w:rsidRDefault="00E00AC5" w:rsidP="005F794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495CE3">
              <w:rPr>
                <w:rFonts w:ascii="MS Sans Serif" w:hAnsi="MS Sans Serif" w:cs="Arial"/>
                <w:b/>
                <w:bCs/>
                <w:sz w:val="18"/>
                <w:szCs w:val="18"/>
              </w:rPr>
              <w:t>Сумма 1-ый год планирования, 2021г.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495CE3" w:rsidRDefault="00E00AC5" w:rsidP="005F794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495CE3">
              <w:rPr>
                <w:rFonts w:ascii="MS Sans Serif" w:hAnsi="MS Sans Serif" w:cs="Arial"/>
                <w:b/>
                <w:bCs/>
                <w:sz w:val="18"/>
                <w:szCs w:val="18"/>
              </w:rPr>
              <w:t>Сумма 2-ой год планирования 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495CE3" w:rsidRDefault="00E00AC5" w:rsidP="005F794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495CE3">
              <w:rPr>
                <w:rFonts w:ascii="MS Sans Serif" w:hAnsi="MS Sans Serif" w:cs="Arial"/>
                <w:b/>
                <w:bCs/>
                <w:sz w:val="18"/>
                <w:szCs w:val="18"/>
              </w:rPr>
              <w:t>Сумма 3-ий год планирования 2023 год</w:t>
            </w:r>
          </w:p>
        </w:tc>
      </w:tr>
      <w:tr w:rsidR="00E00AC5" w:rsidRPr="00495CE3" w:rsidTr="005F7941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AC5" w:rsidRPr="00495CE3" w:rsidRDefault="00E00AC5" w:rsidP="005F7941">
            <w:pPr>
              <w:jc w:val="center"/>
            </w:pPr>
            <w:r w:rsidRPr="00495CE3">
              <w:t>Утвержден прогноз доходов на 15.10.2021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-55 755 618,30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495CE3" w:rsidRDefault="00E00AC5" w:rsidP="005F794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-53 380 671,88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495CE3" w:rsidRDefault="00E00AC5" w:rsidP="005F794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-55 870 038,48</w:t>
            </w:r>
          </w:p>
        </w:tc>
      </w:tr>
      <w:tr w:rsidR="00E00AC5" w:rsidRPr="00495CE3" w:rsidTr="005F7941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AC5" w:rsidRPr="00495CE3" w:rsidRDefault="00E00AC5" w:rsidP="005F7941">
            <w:pPr>
              <w:jc w:val="center"/>
            </w:pPr>
            <w:r w:rsidRPr="00495CE3">
              <w:t>Изменение прогноза доходов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-334 000,00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495CE3" w:rsidRDefault="00E00AC5" w:rsidP="005F794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AC5" w:rsidRPr="00495CE3" w:rsidRDefault="00E00AC5" w:rsidP="005F794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E00AC5" w:rsidRPr="00495CE3" w:rsidTr="005F7941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b/>
                <w:bCs/>
              </w:rPr>
            </w:pPr>
            <w:r w:rsidRPr="00495CE3">
              <w:rPr>
                <w:b/>
                <w:bCs/>
              </w:rPr>
              <w:t>Итого доходов по проекту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b/>
                <w:bCs/>
                <w:sz w:val="20"/>
                <w:szCs w:val="20"/>
              </w:rPr>
              <w:t>-56 089 618,30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b/>
                <w:bCs/>
                <w:sz w:val="20"/>
                <w:szCs w:val="20"/>
              </w:rPr>
              <w:t>-53 380 671,88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b/>
                <w:bCs/>
                <w:sz w:val="20"/>
                <w:szCs w:val="20"/>
              </w:rPr>
              <w:t>-55 870 038,48</w:t>
            </w:r>
          </w:p>
        </w:tc>
      </w:tr>
      <w:tr w:rsidR="00E00AC5" w:rsidRPr="00495CE3" w:rsidTr="005F7941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</w:pPr>
            <w:r w:rsidRPr="00495CE3">
              <w:t>Утверждены расходы на 15.10.2021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62 118 639,20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54 267 125,88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54 771 643,48</w:t>
            </w:r>
          </w:p>
        </w:tc>
      </w:tr>
      <w:tr w:rsidR="00E00AC5" w:rsidRPr="00495CE3" w:rsidTr="005F7941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</w:pPr>
            <w:r w:rsidRPr="00495CE3">
              <w:t xml:space="preserve">в.т.ч. </w:t>
            </w:r>
            <w:proofErr w:type="spellStart"/>
            <w:r w:rsidRPr="00495CE3">
              <w:t>Условно-утв</w:t>
            </w:r>
            <w:proofErr w:type="spellEnd"/>
            <w:r w:rsidRPr="00495CE3"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954 824,00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1 834 005,00</w:t>
            </w:r>
          </w:p>
        </w:tc>
      </w:tr>
      <w:tr w:rsidR="00E00AC5" w:rsidRPr="00495CE3" w:rsidTr="005F7941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</w:pPr>
            <w:r w:rsidRPr="00495CE3">
              <w:t>Изменение расходов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-19 447,50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 w:rsidR="00E00AC5" w:rsidRPr="00495CE3" w:rsidTr="005F7941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b/>
                <w:bCs/>
              </w:rPr>
            </w:pPr>
            <w:r w:rsidRPr="00495CE3">
              <w:rPr>
                <w:b/>
                <w:bCs/>
              </w:rPr>
              <w:t>Итого расходов по проекту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b/>
                <w:bCs/>
                <w:sz w:val="20"/>
                <w:szCs w:val="20"/>
              </w:rPr>
              <w:t>62 099 191,70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b/>
                <w:bCs/>
                <w:sz w:val="20"/>
                <w:szCs w:val="20"/>
              </w:rPr>
              <w:t>54 267 125,88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b/>
                <w:bCs/>
                <w:sz w:val="20"/>
                <w:szCs w:val="20"/>
              </w:rPr>
              <w:t>54 771 643,48</w:t>
            </w:r>
          </w:p>
        </w:tc>
      </w:tr>
      <w:tr w:rsidR="00E00AC5" w:rsidRPr="00495CE3" w:rsidTr="005F7941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</w:pPr>
            <w:r w:rsidRPr="00495CE3">
              <w:t>Утверждены источники на 15.10.2021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6 363 020,90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886 454,00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-1 098 395,00</w:t>
            </w:r>
          </w:p>
        </w:tc>
      </w:tr>
      <w:tr w:rsidR="00E00AC5" w:rsidRPr="00495CE3" w:rsidTr="005F7941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</w:pPr>
            <w:r w:rsidRPr="00495CE3">
              <w:t>Изменение источников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-353 447,50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</w:tr>
      <w:tr w:rsidR="00E00AC5" w:rsidRPr="00495CE3" w:rsidTr="005F7941">
        <w:trPr>
          <w:trHeight w:val="5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b/>
                <w:bCs/>
              </w:rPr>
            </w:pPr>
            <w:r w:rsidRPr="00495CE3">
              <w:rPr>
                <w:b/>
                <w:bCs/>
              </w:rPr>
              <w:t>Итого источников по проекту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b/>
                <w:bCs/>
                <w:sz w:val="20"/>
                <w:szCs w:val="20"/>
              </w:rPr>
              <w:t>6 009 573,40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b/>
                <w:bCs/>
                <w:sz w:val="20"/>
                <w:szCs w:val="20"/>
              </w:rPr>
              <w:t>886 454,00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AC5" w:rsidRPr="00495CE3" w:rsidRDefault="00E00AC5" w:rsidP="005F794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95CE3">
              <w:rPr>
                <w:rFonts w:ascii="Arial Narrow" w:hAnsi="Arial Narrow" w:cs="Arial"/>
                <w:b/>
                <w:bCs/>
                <w:sz w:val="20"/>
                <w:szCs w:val="20"/>
              </w:rPr>
              <w:t>-1 098 395,00</w:t>
            </w:r>
          </w:p>
        </w:tc>
      </w:tr>
      <w:tr w:rsidR="00E00AC5" w:rsidRPr="00495CE3" w:rsidTr="005F7941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C5" w:rsidRPr="00495CE3" w:rsidRDefault="00E00AC5" w:rsidP="005F7941">
            <w:pPr>
              <w:rPr>
                <w:rFonts w:ascii="Arial" w:hAnsi="Arial" w:cs="Arial"/>
                <w:sz w:val="20"/>
                <w:szCs w:val="20"/>
              </w:rPr>
            </w:pPr>
            <w:r w:rsidRPr="00495CE3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C5" w:rsidRPr="00495CE3" w:rsidRDefault="00E00AC5" w:rsidP="005F7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C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C5" w:rsidRPr="00495CE3" w:rsidRDefault="00E00AC5" w:rsidP="005F7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C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AC5" w:rsidRPr="00495CE3" w:rsidRDefault="00E00AC5" w:rsidP="005F7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5CE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E00AC5" w:rsidRDefault="00E00AC5" w:rsidP="00E00AC5"/>
    <w:p w:rsidR="00E00AC5" w:rsidRDefault="00E00AC5" w:rsidP="00E00AC5"/>
    <w:p w:rsidR="00E00AC5" w:rsidRDefault="00E00AC5" w:rsidP="00E00AC5"/>
    <w:p w:rsidR="00E00AC5" w:rsidRDefault="00E00AC5" w:rsidP="00E00AC5">
      <w:r>
        <w:t>Главный бухгалтер                                                                          Ильенко Ю.Ю.</w:t>
      </w:r>
    </w:p>
    <w:p w:rsidR="00910E22" w:rsidRDefault="00910E22"/>
    <w:sectPr w:rsidR="00910E22" w:rsidSect="00E00A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656"/>
    <w:multiLevelType w:val="hybridMultilevel"/>
    <w:tmpl w:val="1E3E8EAA"/>
    <w:lvl w:ilvl="0" w:tplc="CDA49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AC5"/>
    <w:rsid w:val="00431015"/>
    <w:rsid w:val="00910E22"/>
    <w:rsid w:val="00DE0C15"/>
    <w:rsid w:val="00E0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Company>Grizli777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User</cp:lastModifiedBy>
  <cp:revision>2</cp:revision>
  <dcterms:created xsi:type="dcterms:W3CDTF">2021-10-26T06:21:00Z</dcterms:created>
  <dcterms:modified xsi:type="dcterms:W3CDTF">2021-10-26T06:21:00Z</dcterms:modified>
</cp:coreProperties>
</file>