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8BFF" w14:textId="4D0E2683" w:rsidR="002E7C57" w:rsidRPr="002E7C57" w:rsidRDefault="002E7C57" w:rsidP="002E7C57">
      <w:pPr>
        <w:pStyle w:val="1"/>
        <w:tabs>
          <w:tab w:val="left" w:pos="708"/>
        </w:tabs>
        <w:spacing w:line="300" w:lineRule="auto"/>
        <w:ind w:right="-5"/>
        <w:jc w:val="right"/>
        <w:rPr>
          <w:rFonts w:ascii="Times New Roman" w:hAnsi="Times New Roman" w:cs="Times New Roman"/>
          <w:b/>
          <w:bCs/>
          <w:color w:val="00B050"/>
          <w:sz w:val="36"/>
          <w:szCs w:val="24"/>
        </w:rPr>
      </w:pPr>
    </w:p>
    <w:p w14:paraId="68BDB4B7" w14:textId="77777777" w:rsidR="002E7C57" w:rsidRPr="002E7C57" w:rsidRDefault="002E7C57" w:rsidP="002E7C57">
      <w:pPr>
        <w:pStyle w:val="1"/>
        <w:tabs>
          <w:tab w:val="left" w:pos="708"/>
        </w:tabs>
        <w:spacing w:line="300" w:lineRule="auto"/>
        <w:ind w:right="-5"/>
        <w:jc w:val="center"/>
        <w:rPr>
          <w:rFonts w:ascii="Times New Roman" w:hAnsi="Times New Roman" w:cs="Times New Roman"/>
          <w:b/>
          <w:bCs/>
          <w:color w:val="00B050"/>
          <w:sz w:val="24"/>
          <w:szCs w:val="24"/>
        </w:rPr>
      </w:pPr>
      <w:r w:rsidRPr="000E3A5B">
        <w:rPr>
          <w:rFonts w:ascii="Times New Roman" w:hAnsi="Times New Roman" w:cs="Times New Roman"/>
          <w:i/>
          <w:iCs/>
          <w:noProof/>
          <w:color w:val="00B050"/>
          <w:sz w:val="24"/>
          <w:szCs w:val="24"/>
        </w:rPr>
        <w:drawing>
          <wp:inline distT="0" distB="0" distL="0" distR="0" wp14:anchorId="0C425EF7" wp14:editId="6941D231">
            <wp:extent cx="742950" cy="723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23900"/>
                    </a:xfrm>
                    <a:prstGeom prst="rect">
                      <a:avLst/>
                    </a:prstGeom>
                    <a:noFill/>
                    <a:ln>
                      <a:noFill/>
                    </a:ln>
                  </pic:spPr>
                </pic:pic>
              </a:graphicData>
            </a:graphic>
          </wp:inline>
        </w:drawing>
      </w:r>
    </w:p>
    <w:p w14:paraId="50CAACB7" w14:textId="77777777" w:rsidR="002E7C57" w:rsidRPr="00740BDC" w:rsidRDefault="002E7C57" w:rsidP="002E7C57">
      <w:pPr>
        <w:tabs>
          <w:tab w:val="center" w:pos="4677"/>
          <w:tab w:val="right" w:pos="9355"/>
        </w:tabs>
        <w:suppressAutoHyphens/>
        <w:ind w:right="-5"/>
        <w:jc w:val="center"/>
        <w:rPr>
          <w:b/>
          <w:lang w:eastAsia="ar-SA"/>
        </w:rPr>
      </w:pPr>
      <w:r w:rsidRPr="00740BDC">
        <w:rPr>
          <w:b/>
          <w:lang w:eastAsia="ar-SA"/>
        </w:rPr>
        <w:t xml:space="preserve">СОВЕТ ДЕПУТАТОВ                 </w:t>
      </w:r>
    </w:p>
    <w:p w14:paraId="0A50D953" w14:textId="77777777" w:rsidR="002E7C57" w:rsidRPr="00740BDC" w:rsidRDefault="002E7C57" w:rsidP="002E7C57">
      <w:pPr>
        <w:tabs>
          <w:tab w:val="center" w:pos="4677"/>
          <w:tab w:val="right" w:pos="9355"/>
        </w:tabs>
        <w:suppressAutoHyphens/>
        <w:ind w:right="-5"/>
        <w:jc w:val="center"/>
        <w:rPr>
          <w:b/>
          <w:lang w:eastAsia="ar-SA"/>
        </w:rPr>
      </w:pPr>
      <w:r>
        <w:rPr>
          <w:b/>
          <w:lang w:eastAsia="ar-SA"/>
        </w:rPr>
        <w:t>РОПШИНСКОГО</w:t>
      </w:r>
      <w:r w:rsidRPr="00740BDC">
        <w:rPr>
          <w:b/>
          <w:lang w:eastAsia="ar-SA"/>
        </w:rPr>
        <w:t xml:space="preserve">  С</w:t>
      </w:r>
      <w:r>
        <w:rPr>
          <w:b/>
          <w:lang w:eastAsia="ar-SA"/>
        </w:rPr>
        <w:t>ЕЛЬСКОГО  ПОСЕЛЕНИЯ</w:t>
      </w:r>
    </w:p>
    <w:p w14:paraId="5AAE0DC2" w14:textId="77777777" w:rsidR="002E7C57" w:rsidRPr="00740BDC" w:rsidRDefault="002E7C57" w:rsidP="002E7C57">
      <w:pPr>
        <w:tabs>
          <w:tab w:val="center" w:pos="4677"/>
          <w:tab w:val="right" w:pos="9355"/>
        </w:tabs>
        <w:suppressAutoHyphens/>
        <w:ind w:right="-5"/>
        <w:jc w:val="center"/>
        <w:rPr>
          <w:b/>
          <w:lang w:eastAsia="ar-SA"/>
        </w:rPr>
      </w:pPr>
      <w:r w:rsidRPr="00740BDC">
        <w:rPr>
          <w:b/>
          <w:lang w:eastAsia="ar-SA"/>
        </w:rPr>
        <w:t>ЛОМОНОСОВСКОГО  МУНИЦИПАЛЬНОГО  РАЙОНА</w:t>
      </w:r>
    </w:p>
    <w:p w14:paraId="6252A5B0" w14:textId="77777777" w:rsidR="002E7C57" w:rsidRDefault="002E7C57" w:rsidP="002E7C57">
      <w:pPr>
        <w:pBdr>
          <w:bottom w:val="single" w:sz="12" w:space="1" w:color="auto"/>
        </w:pBdr>
        <w:tabs>
          <w:tab w:val="center" w:pos="4677"/>
          <w:tab w:val="right" w:pos="9355"/>
        </w:tabs>
        <w:suppressAutoHyphens/>
        <w:ind w:right="-5"/>
        <w:jc w:val="center"/>
        <w:rPr>
          <w:b/>
          <w:lang w:eastAsia="ar-SA"/>
        </w:rPr>
      </w:pPr>
      <w:r w:rsidRPr="00740BDC">
        <w:rPr>
          <w:b/>
          <w:lang w:eastAsia="ar-SA"/>
        </w:rPr>
        <w:t>ЛЕНИНГРАДСКОЙ  ОБЛАСТИ</w:t>
      </w:r>
    </w:p>
    <w:p w14:paraId="17AB4574" w14:textId="77777777" w:rsidR="002E7C57" w:rsidRPr="00740BDC" w:rsidRDefault="002E7C57" w:rsidP="002E7C57">
      <w:pPr>
        <w:pBdr>
          <w:bottom w:val="single" w:sz="12" w:space="1" w:color="auto"/>
        </w:pBdr>
        <w:tabs>
          <w:tab w:val="center" w:pos="4677"/>
          <w:tab w:val="right" w:pos="9355"/>
        </w:tabs>
        <w:suppressAutoHyphens/>
        <w:ind w:right="-5"/>
        <w:jc w:val="center"/>
        <w:rPr>
          <w:b/>
          <w:lang w:eastAsia="ar-SA"/>
        </w:rPr>
      </w:pPr>
      <w:r>
        <w:rPr>
          <w:b/>
          <w:lang w:eastAsia="ar-SA"/>
        </w:rPr>
        <w:t>ПЯТЫЙ СОЗЫВ</w:t>
      </w:r>
    </w:p>
    <w:p w14:paraId="209437ED" w14:textId="77777777" w:rsidR="002E7C57" w:rsidRPr="00740BDC" w:rsidRDefault="002E7C57" w:rsidP="002E7C57">
      <w:pPr>
        <w:suppressAutoHyphens/>
        <w:ind w:right="-5"/>
        <w:jc w:val="center"/>
        <w:rPr>
          <w:lang w:eastAsia="ar-SA"/>
        </w:rPr>
      </w:pPr>
    </w:p>
    <w:p w14:paraId="71324F31" w14:textId="46CEE23B" w:rsidR="002E7C57" w:rsidRPr="00486BC7" w:rsidRDefault="002E7C57" w:rsidP="002E7C57">
      <w:pPr>
        <w:suppressAutoHyphens/>
        <w:ind w:right="-6"/>
        <w:jc w:val="center"/>
        <w:rPr>
          <w:sz w:val="28"/>
          <w:szCs w:val="28"/>
          <w:lang w:eastAsia="ar-SA"/>
        </w:rPr>
      </w:pPr>
      <w:r w:rsidRPr="00486BC7">
        <w:rPr>
          <w:sz w:val="28"/>
          <w:szCs w:val="28"/>
          <w:lang w:eastAsia="ar-SA"/>
        </w:rPr>
        <w:t xml:space="preserve">Р Е Ш Е Н И Е № </w:t>
      </w:r>
      <w:r w:rsidR="00486BC7" w:rsidRPr="00486BC7">
        <w:rPr>
          <w:sz w:val="28"/>
          <w:szCs w:val="28"/>
          <w:lang w:eastAsia="ar-SA"/>
        </w:rPr>
        <w:t>61</w:t>
      </w:r>
    </w:p>
    <w:p w14:paraId="321511AC" w14:textId="57E9E083" w:rsidR="002E7C57" w:rsidRPr="00486BC7" w:rsidRDefault="00486BC7" w:rsidP="002E7C57">
      <w:pPr>
        <w:suppressAutoHyphens/>
        <w:ind w:right="-6"/>
        <w:jc w:val="center"/>
        <w:rPr>
          <w:i/>
          <w:sz w:val="28"/>
          <w:szCs w:val="28"/>
          <w:lang w:eastAsia="ar-SA"/>
        </w:rPr>
      </w:pPr>
      <w:r w:rsidRPr="00486BC7">
        <w:rPr>
          <w:i/>
          <w:sz w:val="28"/>
          <w:szCs w:val="28"/>
          <w:lang w:eastAsia="ar-SA"/>
        </w:rPr>
        <w:t>11 декабря 2025 года</w:t>
      </w:r>
    </w:p>
    <w:p w14:paraId="6D53CB86" w14:textId="77777777" w:rsidR="00AB0A00" w:rsidRDefault="00AB0A00" w:rsidP="00AB0A00">
      <w:pPr>
        <w:spacing w:line="312" w:lineRule="auto"/>
        <w:rPr>
          <w:b/>
        </w:rPr>
      </w:pPr>
    </w:p>
    <w:p w14:paraId="42B3BDEE" w14:textId="77777777" w:rsidR="002E7C57" w:rsidRPr="005C21B4" w:rsidRDefault="002E7C57" w:rsidP="00AB0A00">
      <w:pPr>
        <w:spacing w:line="312" w:lineRule="auto"/>
        <w:rPr>
          <w:bCs/>
        </w:rPr>
      </w:pPr>
    </w:p>
    <w:p w14:paraId="048A1CD2" w14:textId="1BE5A513" w:rsidR="00AB0A00" w:rsidRPr="005C21B4" w:rsidRDefault="0078677D" w:rsidP="00AB0A00">
      <w:pPr>
        <w:spacing w:line="312" w:lineRule="auto"/>
        <w:rPr>
          <w:rFonts w:eastAsia="Calibri"/>
          <w:bCs/>
          <w:iCs/>
        </w:rPr>
      </w:pPr>
      <w:r w:rsidRPr="005C21B4">
        <w:rPr>
          <w:rFonts w:eastAsia="Calibri"/>
          <w:bCs/>
          <w:iCs/>
        </w:rPr>
        <w:t xml:space="preserve">Об утверждении </w:t>
      </w:r>
      <w:r w:rsidR="005E0766">
        <w:rPr>
          <w:rFonts w:eastAsia="Calibri"/>
          <w:bCs/>
          <w:iCs/>
        </w:rPr>
        <w:t>П</w:t>
      </w:r>
      <w:r w:rsidRPr="005C21B4">
        <w:rPr>
          <w:rFonts w:eastAsia="Calibri"/>
          <w:bCs/>
          <w:iCs/>
        </w:rPr>
        <w:t xml:space="preserve">оложения о муниципальном </w:t>
      </w:r>
    </w:p>
    <w:p w14:paraId="41805119" w14:textId="77777777" w:rsidR="00AB0A00" w:rsidRPr="005C21B4" w:rsidRDefault="0078677D" w:rsidP="00AB0A00">
      <w:pPr>
        <w:spacing w:line="312" w:lineRule="auto"/>
        <w:rPr>
          <w:rFonts w:eastAsia="Calibri"/>
          <w:bCs/>
          <w:kern w:val="28"/>
        </w:rPr>
      </w:pPr>
      <w:r w:rsidRPr="005C21B4">
        <w:rPr>
          <w:rFonts w:eastAsia="Calibri"/>
          <w:bCs/>
          <w:iCs/>
        </w:rPr>
        <w:t>жилищном контроле н</w:t>
      </w:r>
      <w:r w:rsidRPr="005C21B4">
        <w:rPr>
          <w:rFonts w:eastAsia="Calibri"/>
          <w:bCs/>
        </w:rPr>
        <w:t xml:space="preserve">а территории </w:t>
      </w:r>
      <w:r w:rsidR="002E7C57" w:rsidRPr="005C21B4">
        <w:rPr>
          <w:rFonts w:eastAsia="Calibri"/>
          <w:bCs/>
          <w:kern w:val="28"/>
        </w:rPr>
        <w:t>Ропшинского</w:t>
      </w:r>
    </w:p>
    <w:p w14:paraId="72B3F762" w14:textId="77777777" w:rsidR="00AB0A00" w:rsidRPr="005C21B4" w:rsidRDefault="0078677D" w:rsidP="00AB0A00">
      <w:pPr>
        <w:spacing w:line="312" w:lineRule="auto"/>
        <w:rPr>
          <w:rFonts w:eastAsia="Calibri"/>
          <w:bCs/>
        </w:rPr>
      </w:pPr>
      <w:r w:rsidRPr="005C21B4">
        <w:rPr>
          <w:rFonts w:eastAsia="Calibri"/>
          <w:bCs/>
          <w:kern w:val="28"/>
        </w:rPr>
        <w:t>сельско</w:t>
      </w:r>
      <w:r w:rsidR="00675E34" w:rsidRPr="005C21B4">
        <w:rPr>
          <w:rFonts w:eastAsia="Calibri"/>
          <w:bCs/>
          <w:kern w:val="28"/>
        </w:rPr>
        <w:t>го</w:t>
      </w:r>
      <w:r w:rsidRPr="005C21B4">
        <w:rPr>
          <w:rFonts w:eastAsia="Calibri"/>
          <w:bCs/>
          <w:kern w:val="28"/>
        </w:rPr>
        <w:t xml:space="preserve"> поселени</w:t>
      </w:r>
      <w:r w:rsidR="00675E34" w:rsidRPr="005C21B4">
        <w:rPr>
          <w:rFonts w:eastAsia="Calibri"/>
          <w:bCs/>
          <w:kern w:val="28"/>
        </w:rPr>
        <w:t>я</w:t>
      </w:r>
      <w:r w:rsidRPr="005C21B4">
        <w:rPr>
          <w:rFonts w:eastAsia="Calibri"/>
          <w:bCs/>
          <w:kern w:val="28"/>
        </w:rPr>
        <w:t xml:space="preserve"> </w:t>
      </w:r>
      <w:r w:rsidR="00BC385D" w:rsidRPr="005C21B4">
        <w:rPr>
          <w:rFonts w:eastAsia="Calibri"/>
          <w:bCs/>
        </w:rPr>
        <w:t xml:space="preserve">Ломоносовского </w:t>
      </w:r>
    </w:p>
    <w:p w14:paraId="7D26597E" w14:textId="77777777" w:rsidR="0078677D" w:rsidRPr="005C21B4" w:rsidRDefault="00BC385D" w:rsidP="00AB0A00">
      <w:pPr>
        <w:spacing w:line="312" w:lineRule="auto"/>
        <w:rPr>
          <w:rFonts w:eastAsia="Calibri"/>
          <w:bCs/>
        </w:rPr>
      </w:pPr>
      <w:r w:rsidRPr="005C21B4">
        <w:rPr>
          <w:rFonts w:eastAsia="Calibri"/>
          <w:bCs/>
        </w:rPr>
        <w:t>муниципального района Ленинградской области</w:t>
      </w:r>
    </w:p>
    <w:p w14:paraId="43443062" w14:textId="77777777" w:rsidR="0078677D" w:rsidRPr="0078677D" w:rsidRDefault="0078677D" w:rsidP="0078677D">
      <w:pPr>
        <w:widowControl w:val="0"/>
        <w:jc w:val="both"/>
        <w:outlineLvl w:val="0"/>
      </w:pPr>
    </w:p>
    <w:p w14:paraId="2A00F1F3" w14:textId="77777777" w:rsidR="002E7C57" w:rsidRDefault="0078677D" w:rsidP="00AB0A00">
      <w:pPr>
        <w:pStyle w:val="aa"/>
        <w:spacing w:before="0" w:beforeAutospacing="0" w:after="0" w:afterAutospacing="0" w:line="312" w:lineRule="auto"/>
        <w:ind w:firstLine="708"/>
        <w:jc w:val="both"/>
        <w:rPr>
          <w:rFonts w:eastAsia="Calibri"/>
        </w:rPr>
      </w:pPr>
      <w:r w:rsidRPr="0078677D">
        <w:rPr>
          <w:rFonts w:eastAsia="Calibri"/>
        </w:rPr>
        <w:t xml:space="preserve">В соответствии с </w:t>
      </w:r>
      <w:r w:rsidR="00AB647A" w:rsidRPr="0078677D">
        <w:rPr>
          <w:rFonts w:eastAsia="Calibri"/>
        </w:rPr>
        <w:t>Жилищным кодексом Российской Федерации</w:t>
      </w:r>
      <w:r w:rsidR="00AB647A">
        <w:rPr>
          <w:rFonts w:eastAsia="Calibri"/>
        </w:rPr>
        <w:t xml:space="preserve">, </w:t>
      </w:r>
      <w:r w:rsidRPr="0078677D">
        <w:rPr>
          <w:rFonts w:eastAsia="Calibri"/>
        </w:rPr>
        <w:t xml:space="preserve">Федеральным законом от 06.10.2003 № 131-ФЗ «Об общих принципах организации местного самоуправления в Российской Федерации», </w:t>
      </w:r>
      <w:r w:rsidR="00AB647A">
        <w:t xml:space="preserve">Федеральным законом от 31.07.2020 № 248-ФЗ «О государственном контроле (надзоре) и муниципальном контроле в Российской Федерации», </w:t>
      </w:r>
      <w:r w:rsidRPr="0078677D">
        <w:rPr>
          <w:rFonts w:eastAsia="Calibri"/>
        </w:rPr>
        <w:t xml:space="preserve">Уставом </w:t>
      </w:r>
      <w:r w:rsidR="002E7C57">
        <w:rPr>
          <w:rFonts w:eastAsia="Calibri"/>
        </w:rPr>
        <w:t xml:space="preserve">Ропшинского </w:t>
      </w:r>
      <w:r w:rsidRPr="0078677D">
        <w:rPr>
          <w:rFonts w:eastAsia="Calibri"/>
        </w:rPr>
        <w:t>сельско</w:t>
      </w:r>
      <w:r w:rsidR="005B4F2B">
        <w:rPr>
          <w:rFonts w:eastAsia="Calibri"/>
        </w:rPr>
        <w:t>го</w:t>
      </w:r>
      <w:r w:rsidRPr="0078677D">
        <w:rPr>
          <w:rFonts w:eastAsia="Calibri"/>
        </w:rPr>
        <w:t xml:space="preserve"> поселени</w:t>
      </w:r>
      <w:r w:rsidR="005B4F2B">
        <w:rPr>
          <w:rFonts w:eastAsia="Calibri"/>
        </w:rPr>
        <w:t>я</w:t>
      </w:r>
      <w:r w:rsidRPr="0078677D">
        <w:rPr>
          <w:rFonts w:eastAsia="Calibri"/>
        </w:rPr>
        <w:t xml:space="preserve">, </w:t>
      </w:r>
      <w:r w:rsidR="00AB647A">
        <w:rPr>
          <w:rFonts w:eastAsia="Calibri"/>
        </w:rPr>
        <w:t>С</w:t>
      </w:r>
      <w:r w:rsidRPr="0078677D">
        <w:rPr>
          <w:rFonts w:eastAsia="Calibri"/>
        </w:rPr>
        <w:t xml:space="preserve">овет депутатов </w:t>
      </w:r>
      <w:r w:rsidR="002E7C57">
        <w:rPr>
          <w:rFonts w:eastAsia="Calibri"/>
        </w:rPr>
        <w:t>Ропшинского</w:t>
      </w:r>
      <w:r w:rsidRPr="0078677D">
        <w:rPr>
          <w:rFonts w:eastAsia="Calibri"/>
        </w:rPr>
        <w:t xml:space="preserve"> сельско</w:t>
      </w:r>
      <w:r w:rsidR="005B4F2B">
        <w:rPr>
          <w:rFonts w:eastAsia="Calibri"/>
        </w:rPr>
        <w:t>го</w:t>
      </w:r>
      <w:r w:rsidRPr="0078677D">
        <w:rPr>
          <w:rFonts w:eastAsia="Calibri"/>
        </w:rPr>
        <w:t xml:space="preserve"> поселение </w:t>
      </w:r>
    </w:p>
    <w:p w14:paraId="014EC2A9" w14:textId="77777777" w:rsidR="002E7C57" w:rsidRDefault="002E7C57" w:rsidP="00AB0A00">
      <w:pPr>
        <w:pStyle w:val="aa"/>
        <w:spacing w:before="0" w:beforeAutospacing="0" w:after="0" w:afterAutospacing="0" w:line="312" w:lineRule="auto"/>
        <w:ind w:firstLine="708"/>
        <w:jc w:val="both"/>
        <w:rPr>
          <w:rFonts w:eastAsia="Calibri"/>
        </w:rPr>
      </w:pPr>
    </w:p>
    <w:p w14:paraId="458E7688" w14:textId="77777777" w:rsidR="00AF75C1" w:rsidRDefault="002E7C57" w:rsidP="006256B3">
      <w:pPr>
        <w:spacing w:line="312" w:lineRule="auto"/>
        <w:ind w:right="-1" w:firstLine="851"/>
        <w:jc w:val="center"/>
        <w:rPr>
          <w:rFonts w:eastAsia="Calibri"/>
          <w:sz w:val="28"/>
          <w:lang w:val="en-US"/>
        </w:rPr>
      </w:pPr>
      <w:r w:rsidRPr="002E7C57">
        <w:rPr>
          <w:rFonts w:eastAsia="Calibri"/>
          <w:sz w:val="28"/>
        </w:rPr>
        <w:t>РЕШИЛ</w:t>
      </w:r>
      <w:r w:rsidRPr="002E7C57">
        <w:rPr>
          <w:rFonts w:eastAsia="Calibri"/>
          <w:sz w:val="28"/>
          <w:lang w:val="en-US"/>
        </w:rPr>
        <w:t>:</w:t>
      </w:r>
    </w:p>
    <w:p w14:paraId="05660E89" w14:textId="77777777" w:rsidR="002E7C57" w:rsidRPr="002E7C57" w:rsidRDefault="002E7C57" w:rsidP="006256B3">
      <w:pPr>
        <w:spacing w:line="312" w:lineRule="auto"/>
        <w:ind w:right="-1" w:firstLine="851"/>
        <w:jc w:val="center"/>
        <w:rPr>
          <w:rFonts w:eastAsia="Calibri"/>
          <w:sz w:val="28"/>
          <w:lang w:val="en-US"/>
        </w:rPr>
      </w:pPr>
    </w:p>
    <w:p w14:paraId="37485584" w14:textId="77777777" w:rsidR="0078677D" w:rsidRPr="002E7C57" w:rsidRDefault="0078677D" w:rsidP="002E7C57">
      <w:pPr>
        <w:pStyle w:val="a9"/>
        <w:numPr>
          <w:ilvl w:val="0"/>
          <w:numId w:val="2"/>
        </w:numPr>
        <w:tabs>
          <w:tab w:val="left" w:pos="284"/>
        </w:tabs>
        <w:spacing w:line="312" w:lineRule="auto"/>
        <w:ind w:left="0" w:right="-1" w:firstLine="851"/>
        <w:jc w:val="both"/>
        <w:rPr>
          <w:rFonts w:eastAsia="SimSun"/>
          <w:kern w:val="3"/>
          <w:lang w:bidi="hi-IN"/>
        </w:rPr>
      </w:pPr>
      <w:r w:rsidRPr="00BE3BD2">
        <w:rPr>
          <w:rFonts w:eastAsia="SimSun"/>
          <w:kern w:val="3"/>
          <w:lang w:bidi="hi-IN"/>
        </w:rPr>
        <w:t xml:space="preserve">Утвердить </w:t>
      </w:r>
      <w:r w:rsidRPr="00BE3BD2">
        <w:rPr>
          <w:rFonts w:eastAsia="SimSun" w:cs="Mangal"/>
          <w:iCs/>
          <w:kern w:val="3"/>
          <w:lang w:eastAsia="zh-CN" w:bidi="hi-IN"/>
        </w:rPr>
        <w:t>положение о муниципальном жилищном контроле н</w:t>
      </w:r>
      <w:r w:rsidRPr="00BE3BD2">
        <w:rPr>
          <w:rFonts w:eastAsia="SimSun"/>
          <w:kern w:val="3"/>
          <w:lang w:eastAsia="zh-CN" w:bidi="hi-IN"/>
        </w:rPr>
        <w:t xml:space="preserve">а территории </w:t>
      </w:r>
      <w:r w:rsidR="002E7C57">
        <w:rPr>
          <w:rFonts w:eastAsia="SimSun" w:cs="Mangal"/>
          <w:bCs/>
          <w:kern w:val="28"/>
          <w:lang w:eastAsia="zh-CN" w:bidi="hi-IN"/>
        </w:rPr>
        <w:t>Ропшиснкого</w:t>
      </w:r>
      <w:r w:rsidRPr="002E7C57">
        <w:rPr>
          <w:rFonts w:eastAsia="SimSun" w:cs="Mangal"/>
          <w:bCs/>
          <w:kern w:val="28"/>
          <w:lang w:eastAsia="zh-CN" w:bidi="hi-IN"/>
        </w:rPr>
        <w:t xml:space="preserve"> сельско</w:t>
      </w:r>
      <w:r w:rsidR="005B4F2B" w:rsidRPr="002E7C57">
        <w:rPr>
          <w:rFonts w:eastAsia="SimSun" w:cs="Mangal"/>
          <w:bCs/>
          <w:kern w:val="28"/>
          <w:lang w:eastAsia="zh-CN" w:bidi="hi-IN"/>
        </w:rPr>
        <w:t>го</w:t>
      </w:r>
      <w:r w:rsidRPr="002E7C57">
        <w:rPr>
          <w:rFonts w:eastAsia="SimSun" w:cs="Mangal"/>
          <w:bCs/>
          <w:kern w:val="28"/>
          <w:lang w:eastAsia="zh-CN" w:bidi="hi-IN"/>
        </w:rPr>
        <w:t xml:space="preserve"> поселени</w:t>
      </w:r>
      <w:r w:rsidR="005B4F2B" w:rsidRPr="002E7C57">
        <w:rPr>
          <w:rFonts w:eastAsia="SimSun" w:cs="Mangal"/>
          <w:bCs/>
          <w:kern w:val="28"/>
          <w:lang w:eastAsia="zh-CN" w:bidi="hi-IN"/>
        </w:rPr>
        <w:t>я</w:t>
      </w:r>
      <w:r w:rsidR="00BC385D" w:rsidRPr="002E7C57">
        <w:rPr>
          <w:rFonts w:eastAsia="SimSun" w:cs="Mangal"/>
          <w:bCs/>
          <w:kern w:val="28"/>
          <w:lang w:eastAsia="zh-CN" w:bidi="hi-IN"/>
        </w:rPr>
        <w:t xml:space="preserve"> </w:t>
      </w:r>
      <w:r w:rsidR="00BC385D" w:rsidRPr="002E7C57">
        <w:rPr>
          <w:rFonts w:eastAsia="Calibri"/>
        </w:rPr>
        <w:t>Ломоносовского муниципального района Ленинградской области</w:t>
      </w:r>
      <w:r w:rsidRPr="002E7C57">
        <w:rPr>
          <w:rFonts w:eastAsia="SimSun" w:cs="Mangal"/>
          <w:iCs/>
          <w:kern w:val="3"/>
          <w:lang w:eastAsia="zh-CN" w:bidi="hi-IN"/>
        </w:rPr>
        <w:t xml:space="preserve"> </w:t>
      </w:r>
      <w:r w:rsidRPr="002E7C57">
        <w:rPr>
          <w:rFonts w:eastAsia="SimSun"/>
          <w:kern w:val="3"/>
          <w:lang w:eastAsia="zh-CN" w:bidi="hi-IN"/>
        </w:rPr>
        <w:t xml:space="preserve">согласно </w:t>
      </w:r>
      <w:r w:rsidRPr="002E7C57">
        <w:rPr>
          <w:rFonts w:eastAsia="SimSun"/>
          <w:kern w:val="3"/>
          <w:lang w:bidi="hi-IN"/>
        </w:rPr>
        <w:t>приложению.</w:t>
      </w:r>
    </w:p>
    <w:p w14:paraId="6D05882F" w14:textId="77777777" w:rsidR="00803DB9" w:rsidRPr="00BE3BD2" w:rsidRDefault="00803DB9" w:rsidP="006256B3">
      <w:pPr>
        <w:pStyle w:val="a9"/>
        <w:numPr>
          <w:ilvl w:val="0"/>
          <w:numId w:val="2"/>
        </w:numPr>
        <w:tabs>
          <w:tab w:val="left" w:pos="284"/>
        </w:tabs>
        <w:spacing w:line="312" w:lineRule="auto"/>
        <w:ind w:left="0" w:right="-1" w:firstLine="851"/>
        <w:jc w:val="both"/>
        <w:rPr>
          <w:rFonts w:eastAsia="Calibri"/>
        </w:rPr>
      </w:pPr>
      <w:r w:rsidRPr="00BE3BD2">
        <w:rPr>
          <w:rFonts w:eastAsia="Calibri"/>
        </w:rPr>
        <w:t xml:space="preserve">Считать утратившим силу решение </w:t>
      </w:r>
      <w:r w:rsidR="006256B3">
        <w:rPr>
          <w:rFonts w:eastAsia="Calibri"/>
        </w:rPr>
        <w:t>С</w:t>
      </w:r>
      <w:r w:rsidRPr="00BE3BD2">
        <w:rPr>
          <w:rFonts w:eastAsia="Calibri"/>
        </w:rPr>
        <w:t xml:space="preserve">овета депутатов </w:t>
      </w:r>
      <w:r w:rsidR="002E7C57">
        <w:t>Ропшинского</w:t>
      </w:r>
      <w:r w:rsidRPr="00BE3BD2">
        <w:rPr>
          <w:rFonts w:eastAsia="Calibri"/>
        </w:rPr>
        <w:t xml:space="preserve"> сельско</w:t>
      </w:r>
      <w:r w:rsidR="005B4F2B">
        <w:rPr>
          <w:rFonts w:eastAsia="Calibri"/>
        </w:rPr>
        <w:t>го</w:t>
      </w:r>
      <w:r w:rsidR="002E7C57">
        <w:rPr>
          <w:rFonts w:eastAsia="Calibri"/>
        </w:rPr>
        <w:t xml:space="preserve"> поселение № 37</w:t>
      </w:r>
      <w:r w:rsidRPr="00BE3BD2">
        <w:rPr>
          <w:rFonts w:eastAsia="Calibri"/>
        </w:rPr>
        <w:t xml:space="preserve"> от</w:t>
      </w:r>
      <w:r w:rsidR="005B4F2B">
        <w:rPr>
          <w:rFonts w:eastAsia="Calibri"/>
        </w:rPr>
        <w:t xml:space="preserve"> 2</w:t>
      </w:r>
      <w:r w:rsidR="002E7C57">
        <w:rPr>
          <w:rFonts w:eastAsia="Calibri"/>
        </w:rPr>
        <w:t>4</w:t>
      </w:r>
      <w:r w:rsidRPr="00BE3BD2">
        <w:rPr>
          <w:rFonts w:eastAsia="Calibri"/>
        </w:rPr>
        <w:t>.</w:t>
      </w:r>
      <w:r w:rsidR="005B4F2B">
        <w:rPr>
          <w:rFonts w:eastAsia="Calibri"/>
        </w:rPr>
        <w:t>09</w:t>
      </w:r>
      <w:r w:rsidRPr="00BE3BD2">
        <w:rPr>
          <w:rFonts w:eastAsia="Calibri"/>
        </w:rPr>
        <w:t>.202</w:t>
      </w:r>
      <w:r w:rsidR="002E7C57">
        <w:rPr>
          <w:rFonts w:eastAsia="Calibri"/>
        </w:rPr>
        <w:t>1</w:t>
      </w:r>
      <w:r w:rsidRPr="00BE3BD2">
        <w:rPr>
          <w:rFonts w:eastAsia="Calibri"/>
        </w:rPr>
        <w:t xml:space="preserve">г. «Об </w:t>
      </w:r>
      <w:r w:rsidR="00BE3BD2">
        <w:rPr>
          <w:rFonts w:eastAsia="Calibri"/>
        </w:rPr>
        <w:t>у</w:t>
      </w:r>
      <w:r w:rsidRPr="00BE3BD2">
        <w:rPr>
          <w:rFonts w:eastAsia="SimSun"/>
          <w:kern w:val="3"/>
          <w:lang w:bidi="hi-IN"/>
        </w:rPr>
        <w:t>твер</w:t>
      </w:r>
      <w:r w:rsidR="00BE3BD2">
        <w:rPr>
          <w:rFonts w:eastAsia="SimSun"/>
          <w:kern w:val="3"/>
          <w:lang w:bidi="hi-IN"/>
        </w:rPr>
        <w:t>ждении</w:t>
      </w:r>
      <w:r w:rsidRPr="00BE3BD2">
        <w:rPr>
          <w:rFonts w:eastAsia="SimSun"/>
          <w:kern w:val="3"/>
          <w:lang w:bidi="hi-IN"/>
        </w:rPr>
        <w:t xml:space="preserve"> </w:t>
      </w:r>
      <w:r w:rsidRPr="00BE3BD2">
        <w:rPr>
          <w:rFonts w:eastAsia="SimSun" w:cs="Mangal"/>
          <w:iCs/>
          <w:kern w:val="3"/>
          <w:lang w:eastAsia="zh-CN" w:bidi="hi-IN"/>
        </w:rPr>
        <w:t>положение о муниципальном жилищном контроле н</w:t>
      </w:r>
      <w:r w:rsidRPr="00BE3BD2">
        <w:rPr>
          <w:rFonts w:eastAsia="SimSun"/>
          <w:kern w:val="3"/>
          <w:lang w:eastAsia="zh-CN" w:bidi="hi-IN"/>
        </w:rPr>
        <w:t xml:space="preserve">а территории </w:t>
      </w:r>
      <w:r w:rsidRPr="00BE3BD2">
        <w:rPr>
          <w:rFonts w:eastAsia="SimSun" w:cs="Mangal"/>
          <w:bCs/>
          <w:kern w:val="28"/>
          <w:lang w:eastAsia="zh-CN" w:bidi="hi-IN"/>
        </w:rPr>
        <w:t xml:space="preserve">муниципального образования </w:t>
      </w:r>
      <w:r w:rsidR="002E7C57">
        <w:t>Ропшинского</w:t>
      </w:r>
      <w:r w:rsidRPr="00BE3BD2">
        <w:rPr>
          <w:rFonts w:eastAsia="SimSun" w:cs="Mangal"/>
          <w:bCs/>
          <w:kern w:val="28"/>
          <w:lang w:eastAsia="zh-CN" w:bidi="hi-IN"/>
        </w:rPr>
        <w:t xml:space="preserve"> сельское поселение </w:t>
      </w:r>
      <w:r w:rsidRPr="00BE3BD2">
        <w:rPr>
          <w:rFonts w:eastAsia="Calibri"/>
        </w:rPr>
        <w:t>муниципального образования Ломоносовского муниципального района Ленинградской области»</w:t>
      </w:r>
      <w:r w:rsidR="00AB647A">
        <w:rPr>
          <w:rFonts w:eastAsia="Calibri"/>
        </w:rPr>
        <w:t>.</w:t>
      </w:r>
    </w:p>
    <w:p w14:paraId="08466E1C" w14:textId="77777777" w:rsidR="00561427" w:rsidRPr="0078677D" w:rsidRDefault="008721B4" w:rsidP="006256B3">
      <w:pPr>
        <w:tabs>
          <w:tab w:val="left" w:pos="284"/>
        </w:tabs>
        <w:spacing w:line="312" w:lineRule="auto"/>
        <w:ind w:firstLine="851"/>
        <w:jc w:val="both"/>
      </w:pPr>
      <w:r>
        <w:t>3</w:t>
      </w:r>
      <w:r w:rsidR="00C1150E" w:rsidRPr="0078677D">
        <w:t xml:space="preserve">. Опубликовать (обнародовать) настоящее решение в средствах массовой информации и разместить на официальном сайте </w:t>
      </w:r>
      <w:r w:rsidR="002E7C57">
        <w:t>Ропшинского</w:t>
      </w:r>
      <w:r w:rsidR="00C1150E" w:rsidRPr="0078677D">
        <w:t xml:space="preserve"> сельско</w:t>
      </w:r>
      <w:r w:rsidR="00AB647A">
        <w:t>го</w:t>
      </w:r>
      <w:r w:rsidR="00C1150E" w:rsidRPr="0078677D">
        <w:t xml:space="preserve"> поселени</w:t>
      </w:r>
      <w:r w:rsidR="00AB647A">
        <w:t>я</w:t>
      </w:r>
      <w:r w:rsidR="00C1150E" w:rsidRPr="0078677D">
        <w:t xml:space="preserve"> в сети Интернет.</w:t>
      </w:r>
    </w:p>
    <w:p w14:paraId="10FAE58B" w14:textId="77777777" w:rsidR="0078677D" w:rsidRPr="0078677D" w:rsidRDefault="008721B4" w:rsidP="006256B3">
      <w:pPr>
        <w:tabs>
          <w:tab w:val="left" w:pos="284"/>
        </w:tabs>
        <w:spacing w:line="312" w:lineRule="auto"/>
        <w:ind w:firstLine="851"/>
        <w:jc w:val="both"/>
      </w:pPr>
      <w:r>
        <w:rPr>
          <w:rFonts w:eastAsiaTheme="minorHAnsi"/>
        </w:rPr>
        <w:t>4</w:t>
      </w:r>
      <w:r w:rsidR="0078677D" w:rsidRPr="0078677D">
        <w:rPr>
          <w:rFonts w:eastAsiaTheme="minorHAnsi"/>
        </w:rPr>
        <w:t>. Решение вступает в законную силу после его официального опубликования (обнародования).</w:t>
      </w:r>
    </w:p>
    <w:p w14:paraId="0444AFE9" w14:textId="77777777" w:rsidR="00561427" w:rsidRPr="0078677D" w:rsidRDefault="00561427" w:rsidP="006256B3">
      <w:pPr>
        <w:spacing w:line="312" w:lineRule="auto"/>
        <w:jc w:val="both"/>
      </w:pPr>
    </w:p>
    <w:p w14:paraId="5A1D29C7" w14:textId="77777777" w:rsidR="002E7C57" w:rsidRPr="005367D7" w:rsidRDefault="002E7C57" w:rsidP="002E7C57"/>
    <w:p w14:paraId="2BD8909C" w14:textId="77777777" w:rsidR="0078677D" w:rsidRPr="002E7C57" w:rsidRDefault="002E7C57" w:rsidP="002E7C57">
      <w:r>
        <w:t>Глава Ропшинского сельского</w:t>
      </w:r>
      <w:r w:rsidRPr="005367D7">
        <w:t xml:space="preserve"> поселени</w:t>
      </w:r>
      <w:r>
        <w:t>я</w:t>
      </w:r>
      <w:r w:rsidRPr="005367D7">
        <w:t xml:space="preserve">    </w:t>
      </w:r>
      <w:r>
        <w:t xml:space="preserve">                                                                С.В. Яковлев</w:t>
      </w:r>
    </w:p>
    <w:p w14:paraId="2E3077EE" w14:textId="77777777" w:rsidR="0078677D" w:rsidRPr="006256B3" w:rsidRDefault="0078677D" w:rsidP="001372D2">
      <w:pPr>
        <w:pStyle w:val="ConsPlusNormal"/>
        <w:spacing w:line="288" w:lineRule="auto"/>
        <w:ind w:left="6663" w:firstLine="0"/>
        <w:rPr>
          <w:rFonts w:ascii="Times New Roman" w:hAnsi="Times New Roman" w:cs="Times New Roman"/>
          <w:sz w:val="24"/>
          <w:szCs w:val="24"/>
        </w:rPr>
      </w:pPr>
      <w:r w:rsidRPr="006256B3">
        <w:rPr>
          <w:rFonts w:ascii="Times New Roman" w:hAnsi="Times New Roman" w:cs="Times New Roman"/>
          <w:sz w:val="24"/>
          <w:szCs w:val="24"/>
        </w:rPr>
        <w:lastRenderedPageBreak/>
        <w:t>Приложение</w:t>
      </w:r>
      <w:r w:rsidR="00A54D59" w:rsidRPr="006256B3">
        <w:rPr>
          <w:rFonts w:ascii="Times New Roman" w:hAnsi="Times New Roman" w:cs="Times New Roman"/>
          <w:sz w:val="24"/>
          <w:szCs w:val="24"/>
        </w:rPr>
        <w:t xml:space="preserve"> №</w:t>
      </w:r>
      <w:r w:rsidR="00AB647A" w:rsidRPr="006256B3">
        <w:rPr>
          <w:rFonts w:ascii="Times New Roman" w:hAnsi="Times New Roman" w:cs="Times New Roman"/>
          <w:sz w:val="24"/>
          <w:szCs w:val="24"/>
        </w:rPr>
        <w:t xml:space="preserve"> </w:t>
      </w:r>
      <w:r w:rsidR="00A54D59" w:rsidRPr="006256B3">
        <w:rPr>
          <w:rFonts w:ascii="Times New Roman" w:hAnsi="Times New Roman" w:cs="Times New Roman"/>
          <w:sz w:val="24"/>
          <w:szCs w:val="24"/>
        </w:rPr>
        <w:t>1</w:t>
      </w:r>
    </w:p>
    <w:p w14:paraId="1475B556" w14:textId="77777777" w:rsidR="0078677D" w:rsidRDefault="0078677D" w:rsidP="00D4731C">
      <w:pPr>
        <w:pStyle w:val="ConsPlusNormal"/>
        <w:spacing w:line="288" w:lineRule="auto"/>
        <w:ind w:left="6663" w:firstLine="0"/>
        <w:rPr>
          <w:rFonts w:ascii="Times New Roman" w:hAnsi="Times New Roman" w:cs="Times New Roman"/>
          <w:sz w:val="24"/>
          <w:szCs w:val="24"/>
        </w:rPr>
      </w:pPr>
      <w:r w:rsidRPr="006256B3">
        <w:rPr>
          <w:rFonts w:ascii="Times New Roman" w:hAnsi="Times New Roman" w:cs="Times New Roman"/>
          <w:sz w:val="24"/>
          <w:szCs w:val="24"/>
        </w:rPr>
        <w:t xml:space="preserve">к решению </w:t>
      </w:r>
      <w:r w:rsidR="006256B3">
        <w:rPr>
          <w:rFonts w:ascii="Times New Roman" w:hAnsi="Times New Roman" w:cs="Times New Roman"/>
          <w:sz w:val="24"/>
          <w:szCs w:val="24"/>
        </w:rPr>
        <w:t>С</w:t>
      </w:r>
      <w:r w:rsidRPr="006256B3">
        <w:rPr>
          <w:rFonts w:ascii="Times New Roman" w:hAnsi="Times New Roman" w:cs="Times New Roman"/>
          <w:sz w:val="24"/>
          <w:szCs w:val="24"/>
        </w:rPr>
        <w:t>овета депутатов</w:t>
      </w:r>
      <w:r w:rsidR="00D4731C">
        <w:rPr>
          <w:rFonts w:ascii="Times New Roman" w:hAnsi="Times New Roman" w:cs="Times New Roman"/>
          <w:sz w:val="24"/>
          <w:szCs w:val="24"/>
        </w:rPr>
        <w:t xml:space="preserve"> </w:t>
      </w:r>
    </w:p>
    <w:p w14:paraId="02BA6FD9" w14:textId="7C35E73F" w:rsidR="002E7C57" w:rsidRPr="0078677D" w:rsidRDefault="00486BC7" w:rsidP="00D4731C">
      <w:pPr>
        <w:pStyle w:val="ConsPlusNormal"/>
        <w:spacing w:line="288" w:lineRule="auto"/>
        <w:ind w:left="6663" w:firstLine="0"/>
        <w:rPr>
          <w:rFonts w:ascii="Times New Roman" w:hAnsi="Times New Roman" w:cs="Times New Roman"/>
          <w:bCs/>
          <w:sz w:val="24"/>
          <w:szCs w:val="24"/>
        </w:rPr>
      </w:pPr>
      <w:r>
        <w:rPr>
          <w:rFonts w:ascii="Times New Roman" w:hAnsi="Times New Roman" w:cs="Times New Roman"/>
          <w:sz w:val="24"/>
          <w:szCs w:val="24"/>
        </w:rPr>
        <w:t>№ 61 от 11 декабря 2025 года</w:t>
      </w:r>
    </w:p>
    <w:p w14:paraId="456195D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4BBF7523" w14:textId="77777777" w:rsidR="0078677D" w:rsidRPr="0078677D" w:rsidRDefault="0078677D" w:rsidP="003A7905">
      <w:pPr>
        <w:pStyle w:val="ConsPlusNormal"/>
        <w:spacing w:line="288" w:lineRule="auto"/>
        <w:ind w:firstLine="540"/>
        <w:jc w:val="center"/>
        <w:rPr>
          <w:rFonts w:ascii="Times New Roman" w:hAnsi="Times New Roman" w:cs="Times New Roman"/>
          <w:b/>
          <w:bCs/>
          <w:sz w:val="24"/>
          <w:szCs w:val="24"/>
        </w:rPr>
      </w:pPr>
      <w:r w:rsidRPr="0078677D">
        <w:rPr>
          <w:rFonts w:ascii="Times New Roman" w:hAnsi="Times New Roman" w:cs="Times New Roman"/>
          <w:b/>
          <w:bCs/>
          <w:sz w:val="24"/>
          <w:szCs w:val="24"/>
        </w:rPr>
        <w:t>Положение</w:t>
      </w:r>
    </w:p>
    <w:p w14:paraId="0AFDAA7E" w14:textId="77777777" w:rsidR="0078677D" w:rsidRPr="0078677D" w:rsidRDefault="0078677D" w:rsidP="003A7905">
      <w:pPr>
        <w:pStyle w:val="ConsPlusNormal"/>
        <w:spacing w:line="288" w:lineRule="auto"/>
        <w:ind w:firstLine="540"/>
        <w:jc w:val="center"/>
        <w:rPr>
          <w:rFonts w:ascii="Times New Roman" w:hAnsi="Times New Roman" w:cs="Times New Roman"/>
          <w:b/>
          <w:bCs/>
          <w:sz w:val="24"/>
          <w:szCs w:val="24"/>
        </w:rPr>
      </w:pPr>
      <w:r w:rsidRPr="0078677D">
        <w:rPr>
          <w:rFonts w:ascii="Times New Roman" w:hAnsi="Times New Roman" w:cs="Times New Roman"/>
          <w:b/>
          <w:bCs/>
          <w:sz w:val="24"/>
          <w:szCs w:val="24"/>
        </w:rPr>
        <w:t xml:space="preserve">о муниципальном жилищном контроле на территории </w:t>
      </w:r>
      <w:r w:rsidR="002E7C57">
        <w:rPr>
          <w:rFonts w:ascii="Times New Roman" w:hAnsi="Times New Roman" w:cs="Times New Roman"/>
          <w:b/>
          <w:bCs/>
          <w:sz w:val="24"/>
          <w:szCs w:val="24"/>
        </w:rPr>
        <w:t>Ропшинского</w:t>
      </w:r>
      <w:r>
        <w:rPr>
          <w:rFonts w:ascii="Times New Roman" w:hAnsi="Times New Roman" w:cs="Times New Roman"/>
          <w:b/>
          <w:bCs/>
          <w:sz w:val="24"/>
          <w:szCs w:val="24"/>
        </w:rPr>
        <w:t xml:space="preserve"> сельско</w:t>
      </w:r>
      <w:r w:rsidR="005B4F2B">
        <w:rPr>
          <w:rFonts w:ascii="Times New Roman" w:hAnsi="Times New Roman" w:cs="Times New Roman"/>
          <w:b/>
          <w:bCs/>
          <w:sz w:val="24"/>
          <w:szCs w:val="24"/>
        </w:rPr>
        <w:t>го</w:t>
      </w:r>
      <w:r>
        <w:rPr>
          <w:rFonts w:ascii="Times New Roman" w:hAnsi="Times New Roman" w:cs="Times New Roman"/>
          <w:b/>
          <w:bCs/>
          <w:sz w:val="24"/>
          <w:szCs w:val="24"/>
        </w:rPr>
        <w:t xml:space="preserve"> поселени</w:t>
      </w:r>
      <w:r w:rsidR="00675E34">
        <w:rPr>
          <w:rFonts w:ascii="Times New Roman" w:hAnsi="Times New Roman" w:cs="Times New Roman"/>
          <w:b/>
          <w:bCs/>
          <w:sz w:val="24"/>
          <w:szCs w:val="24"/>
        </w:rPr>
        <w:t>я</w:t>
      </w:r>
      <w:r w:rsidR="00BC385D">
        <w:rPr>
          <w:rFonts w:ascii="Times New Roman" w:hAnsi="Times New Roman" w:cs="Times New Roman"/>
          <w:b/>
          <w:bCs/>
          <w:sz w:val="24"/>
          <w:szCs w:val="24"/>
        </w:rPr>
        <w:t xml:space="preserve"> </w:t>
      </w:r>
      <w:r w:rsidR="00BC385D" w:rsidRPr="00BC385D">
        <w:rPr>
          <w:rFonts w:ascii="Times New Roman" w:hAnsi="Times New Roman" w:cs="Times New Roman"/>
          <w:b/>
          <w:bCs/>
          <w:sz w:val="24"/>
          <w:szCs w:val="24"/>
        </w:rPr>
        <w:t>Ломоносовского муниципального района Ленинградской области</w:t>
      </w:r>
    </w:p>
    <w:p w14:paraId="4082510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626B6EA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1.Общие положения</w:t>
      </w:r>
    </w:p>
    <w:p w14:paraId="4E80F93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44E4EF0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1.1. Настоящее Положение (далее - также Положение) устанавливает порядок организации и осуществления муниципального жилищного контроля на территории </w:t>
      </w:r>
      <w:r>
        <w:rPr>
          <w:rFonts w:ascii="Times New Roman" w:hAnsi="Times New Roman" w:cs="Times New Roman"/>
          <w:bCs/>
          <w:sz w:val="24"/>
          <w:szCs w:val="24"/>
        </w:rPr>
        <w:t>Кипенско</w:t>
      </w:r>
      <w:r w:rsidR="00AB647A">
        <w:rPr>
          <w:rFonts w:ascii="Times New Roman" w:hAnsi="Times New Roman" w:cs="Times New Roman"/>
          <w:bCs/>
          <w:sz w:val="24"/>
          <w:szCs w:val="24"/>
        </w:rPr>
        <w:t>го</w:t>
      </w:r>
      <w:r>
        <w:rPr>
          <w:rFonts w:ascii="Times New Roman" w:hAnsi="Times New Roman" w:cs="Times New Roman"/>
          <w:bCs/>
          <w:sz w:val="24"/>
          <w:szCs w:val="24"/>
        </w:rPr>
        <w:t xml:space="preserve"> сельско</w:t>
      </w:r>
      <w:r w:rsidR="00AB647A">
        <w:rPr>
          <w:rFonts w:ascii="Times New Roman" w:hAnsi="Times New Roman" w:cs="Times New Roman"/>
          <w:bCs/>
          <w:sz w:val="24"/>
          <w:szCs w:val="24"/>
        </w:rPr>
        <w:t>го</w:t>
      </w:r>
      <w:r>
        <w:rPr>
          <w:rFonts w:ascii="Times New Roman" w:hAnsi="Times New Roman" w:cs="Times New Roman"/>
          <w:bCs/>
          <w:sz w:val="24"/>
          <w:szCs w:val="24"/>
        </w:rPr>
        <w:t xml:space="preserve"> поселени</w:t>
      </w:r>
      <w:r w:rsidR="00AB647A">
        <w:rPr>
          <w:rFonts w:ascii="Times New Roman" w:hAnsi="Times New Roman" w:cs="Times New Roman"/>
          <w:bCs/>
          <w:sz w:val="24"/>
          <w:szCs w:val="24"/>
        </w:rPr>
        <w:t>я</w:t>
      </w:r>
      <w:r w:rsidR="00BC385D">
        <w:rPr>
          <w:rFonts w:ascii="Times New Roman" w:hAnsi="Times New Roman" w:cs="Times New Roman"/>
          <w:bCs/>
          <w:sz w:val="24"/>
          <w:szCs w:val="24"/>
        </w:rPr>
        <w:t xml:space="preserve"> </w:t>
      </w:r>
      <w:r w:rsidR="00BC385D" w:rsidRPr="00BC385D">
        <w:rPr>
          <w:rFonts w:ascii="Times New Roman" w:hAnsi="Times New Roman" w:cs="Times New Roman"/>
          <w:bCs/>
          <w:sz w:val="24"/>
          <w:szCs w:val="24"/>
        </w:rPr>
        <w:t>Ломоносовского муниципального района Ленинградской области</w:t>
      </w:r>
      <w:r w:rsidRPr="0078677D">
        <w:rPr>
          <w:rFonts w:ascii="Times New Roman" w:hAnsi="Times New Roman" w:cs="Times New Roman"/>
          <w:bCs/>
          <w:sz w:val="24"/>
          <w:szCs w:val="24"/>
        </w:rPr>
        <w:t xml:space="preserve"> (далее – муниципальный контроль).</w:t>
      </w:r>
    </w:p>
    <w:p w14:paraId="1DB2765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К отношениям, связанным с осуществлением муниципального жилищного контроля применяются положения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w:t>
      </w:r>
    </w:p>
    <w:p w14:paraId="62720A0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w:t>
      </w:r>
    </w:p>
    <w:p w14:paraId="4BF740A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6779050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требований к формированию фондов капитального ремонта;</w:t>
      </w:r>
    </w:p>
    <w:p w14:paraId="28C3227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10DA37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14:paraId="6344F89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801124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6) правил содержания общего имущества в многоквартирном доме и правил изменения размера платы за содержание жилого помещения;</w:t>
      </w:r>
    </w:p>
    <w:p w14:paraId="0C26A60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7) правил предоставления, приостановки и ограничения предоставления коммунальных </w:t>
      </w:r>
      <w:r w:rsidRPr="0078677D">
        <w:rPr>
          <w:rFonts w:ascii="Times New Roman" w:hAnsi="Times New Roman" w:cs="Times New Roman"/>
          <w:bCs/>
          <w:sz w:val="24"/>
          <w:szCs w:val="24"/>
        </w:rPr>
        <w:lastRenderedPageBreak/>
        <w:t>услуг собственникам и пользователям помещений в многоквартирных домах и жилых домов;</w:t>
      </w:r>
    </w:p>
    <w:p w14:paraId="41BB2C0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44952D8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2A00B99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10) требований к обеспечению доступности для инвалидов помещений в многоквартирных домах;</w:t>
      </w:r>
    </w:p>
    <w:p w14:paraId="78DB862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11) требований к предоставлению жилых помещений в наемных домах социального использования.</w:t>
      </w:r>
    </w:p>
    <w:p w14:paraId="18B672E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12) исполнение решений, принимаемых по результатам контрольных мероприятий.</w:t>
      </w:r>
    </w:p>
    <w:p w14:paraId="2A625DE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1.3. Объектами муниципального контроля (далее - объект контроля) являются:</w:t>
      </w:r>
    </w:p>
    <w:p w14:paraId="1AB884C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установленные жилищным законодательством, законодательством об энергосбережении и о повышении энергетической эффективности в отношении жилищного фонда;</w:t>
      </w:r>
    </w:p>
    <w:p w14:paraId="33CA08A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результаты деятельности контролируемых лиц, в том числе работы и услуги, к которым предъявляются обязательные требования;</w:t>
      </w:r>
    </w:p>
    <w:p w14:paraId="68B9CF8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3B5B02A6" w14:textId="77777777" w:rsidR="00EB6027" w:rsidRPr="00EB6027" w:rsidRDefault="0078677D" w:rsidP="00EB6027">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1.4. </w:t>
      </w:r>
      <w:r w:rsidR="00EB6027" w:rsidRPr="00EB6027">
        <w:rPr>
          <w:rFonts w:ascii="Times New Roman" w:hAnsi="Times New Roman" w:cs="Times New Roman"/>
          <w:bCs/>
          <w:sz w:val="24"/>
          <w:szCs w:val="24"/>
        </w:rPr>
        <w:t>Учет объектов контроля осуществляется посредством создания:</w:t>
      </w:r>
    </w:p>
    <w:p w14:paraId="2D817246" w14:textId="77777777" w:rsidR="00EB6027" w:rsidRPr="00EB6027" w:rsidRDefault="00EB6027" w:rsidP="00EB6027">
      <w:pPr>
        <w:pStyle w:val="ConsPlusNormal"/>
        <w:spacing w:line="288" w:lineRule="auto"/>
        <w:ind w:firstLine="540"/>
        <w:jc w:val="both"/>
        <w:rPr>
          <w:rFonts w:ascii="Times New Roman" w:hAnsi="Times New Roman" w:cs="Times New Roman"/>
          <w:bCs/>
          <w:sz w:val="24"/>
          <w:szCs w:val="24"/>
        </w:rPr>
      </w:pPr>
      <w:r w:rsidRPr="00EB6027">
        <w:rPr>
          <w:rFonts w:ascii="Times New Roman" w:hAnsi="Times New Roman" w:cs="Times New Roman"/>
          <w:bCs/>
          <w:sz w:val="24"/>
          <w:szCs w:val="24"/>
        </w:rPr>
        <w:t>единого реестра видов муниципального контроля;</w:t>
      </w:r>
    </w:p>
    <w:p w14:paraId="5A09A458" w14:textId="77777777" w:rsidR="00EB6027" w:rsidRPr="00EB6027" w:rsidRDefault="00EB6027" w:rsidP="00EB6027">
      <w:pPr>
        <w:pStyle w:val="ConsPlusNormal"/>
        <w:spacing w:line="288" w:lineRule="auto"/>
        <w:ind w:firstLine="540"/>
        <w:jc w:val="both"/>
        <w:rPr>
          <w:rFonts w:ascii="Times New Roman" w:hAnsi="Times New Roman" w:cs="Times New Roman"/>
          <w:bCs/>
          <w:sz w:val="24"/>
          <w:szCs w:val="24"/>
        </w:rPr>
      </w:pPr>
      <w:r w:rsidRPr="00EB6027">
        <w:rPr>
          <w:rFonts w:ascii="Times New Roman" w:hAnsi="Times New Roman" w:cs="Times New Roman"/>
          <w:bCs/>
          <w:sz w:val="24"/>
          <w:szCs w:val="24"/>
        </w:rPr>
        <w:t>единого реестра контрольных мероприятий;</w:t>
      </w:r>
    </w:p>
    <w:p w14:paraId="3EF2B7A9" w14:textId="77777777" w:rsidR="00EB6027" w:rsidRPr="00EB6027" w:rsidRDefault="00EB6027" w:rsidP="00EB6027">
      <w:pPr>
        <w:pStyle w:val="ConsPlusNormal"/>
        <w:spacing w:line="288" w:lineRule="auto"/>
        <w:ind w:firstLine="540"/>
        <w:jc w:val="both"/>
        <w:rPr>
          <w:rFonts w:ascii="Times New Roman" w:hAnsi="Times New Roman" w:cs="Times New Roman"/>
          <w:bCs/>
          <w:sz w:val="24"/>
          <w:szCs w:val="24"/>
        </w:rPr>
      </w:pPr>
      <w:r w:rsidRPr="00EB6027">
        <w:rPr>
          <w:rFonts w:ascii="Times New Roman" w:hAnsi="Times New Roman" w:cs="Times New Roman"/>
          <w:bCs/>
          <w:sz w:val="24"/>
          <w:szCs w:val="24"/>
        </w:rPr>
        <w:t>информационной системы (подсистемы государственной информационной системы) досудебного обжалования;</w:t>
      </w:r>
    </w:p>
    <w:p w14:paraId="007C9342" w14:textId="77777777" w:rsidR="00EB6027" w:rsidRPr="00EB6027" w:rsidRDefault="00EB6027" w:rsidP="00EB6027">
      <w:pPr>
        <w:pStyle w:val="ConsPlusNormal"/>
        <w:spacing w:line="288" w:lineRule="auto"/>
        <w:ind w:firstLine="540"/>
        <w:jc w:val="both"/>
        <w:rPr>
          <w:rFonts w:ascii="Times New Roman" w:hAnsi="Times New Roman" w:cs="Times New Roman"/>
          <w:bCs/>
          <w:sz w:val="24"/>
          <w:szCs w:val="24"/>
        </w:rPr>
      </w:pPr>
      <w:r w:rsidRPr="00EB6027">
        <w:rPr>
          <w:rFonts w:ascii="Times New Roman" w:hAnsi="Times New Roman" w:cs="Times New Roman"/>
          <w:bCs/>
          <w:sz w:val="24"/>
          <w:szCs w:val="24"/>
        </w:rPr>
        <w:t>реестра заключений о подтверждении соблюдения обязательных требований (реестра заключений о соответствии);</w:t>
      </w:r>
    </w:p>
    <w:p w14:paraId="4629FBAE" w14:textId="77777777" w:rsidR="00EB6027" w:rsidRPr="00EB6027" w:rsidRDefault="00EB6027" w:rsidP="00EB6027">
      <w:pPr>
        <w:pStyle w:val="ConsPlusNormal"/>
        <w:spacing w:line="288" w:lineRule="auto"/>
        <w:ind w:firstLine="540"/>
        <w:jc w:val="both"/>
        <w:rPr>
          <w:rFonts w:ascii="Times New Roman" w:hAnsi="Times New Roman" w:cs="Times New Roman"/>
          <w:bCs/>
          <w:sz w:val="24"/>
          <w:szCs w:val="24"/>
        </w:rPr>
      </w:pPr>
      <w:r w:rsidRPr="00EB6027">
        <w:rPr>
          <w:rFonts w:ascii="Times New Roman" w:hAnsi="Times New Roman" w:cs="Times New Roman"/>
          <w:bCs/>
          <w:sz w:val="24"/>
          <w:szCs w:val="24"/>
        </w:rPr>
        <w:t>информационной системы контрольных органов;</w:t>
      </w:r>
    </w:p>
    <w:p w14:paraId="53A91E99" w14:textId="77777777" w:rsidR="00EB6027" w:rsidRPr="00EB6027" w:rsidRDefault="00EB6027" w:rsidP="00EB6027">
      <w:pPr>
        <w:pStyle w:val="ConsPlusNormal"/>
        <w:spacing w:line="288" w:lineRule="auto"/>
        <w:ind w:firstLine="540"/>
        <w:jc w:val="both"/>
        <w:rPr>
          <w:rFonts w:ascii="Times New Roman" w:hAnsi="Times New Roman" w:cs="Times New Roman"/>
          <w:bCs/>
          <w:sz w:val="24"/>
          <w:szCs w:val="24"/>
        </w:rPr>
      </w:pPr>
      <w:r w:rsidRPr="00EB6027">
        <w:rPr>
          <w:rFonts w:ascii="Times New Roman" w:hAnsi="Times New Roman" w:cs="Times New Roman"/>
          <w:bCs/>
          <w:sz w:val="24"/>
          <w:szCs w:val="24"/>
        </w:rPr>
        <w:t>информационной системы (подсистемы государственной информационный системы) производства по делам об административных правонарушениях (системы административного производства);</w:t>
      </w:r>
    </w:p>
    <w:p w14:paraId="1A07B777" w14:textId="77777777" w:rsidR="0078677D" w:rsidRPr="0078677D" w:rsidRDefault="00EB6027" w:rsidP="00EB6027">
      <w:pPr>
        <w:pStyle w:val="ConsPlusNormal"/>
        <w:spacing w:line="288" w:lineRule="auto"/>
        <w:ind w:firstLine="540"/>
        <w:jc w:val="both"/>
        <w:rPr>
          <w:rFonts w:ascii="Times New Roman" w:hAnsi="Times New Roman" w:cs="Times New Roman"/>
          <w:bCs/>
          <w:sz w:val="24"/>
          <w:szCs w:val="24"/>
        </w:rPr>
      </w:pPr>
      <w:r w:rsidRPr="00EB6027">
        <w:rPr>
          <w:rFonts w:ascii="Times New Roman" w:hAnsi="Times New Roman" w:cs="Times New Roman"/>
          <w:bCs/>
          <w:sz w:val="24"/>
          <w:szCs w:val="24"/>
        </w:rPr>
        <w:t>мобильного приложение "Инспектор" - разработанного на базе государственной информационной системы программное обеспечение, применяемого Контрольным органом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w:t>
      </w:r>
    </w:p>
    <w:p w14:paraId="3516089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1.5. Муниципальный контроль осуществляется администрацией </w:t>
      </w:r>
      <w:r>
        <w:rPr>
          <w:rFonts w:ascii="Times New Roman" w:hAnsi="Times New Roman" w:cs="Times New Roman"/>
          <w:bCs/>
          <w:sz w:val="24"/>
          <w:szCs w:val="24"/>
        </w:rPr>
        <w:t>Кипенско</w:t>
      </w:r>
      <w:r w:rsidR="00FE3074">
        <w:rPr>
          <w:rFonts w:ascii="Times New Roman" w:hAnsi="Times New Roman" w:cs="Times New Roman"/>
          <w:bCs/>
          <w:sz w:val="24"/>
          <w:szCs w:val="24"/>
        </w:rPr>
        <w:t>го</w:t>
      </w:r>
      <w:r>
        <w:rPr>
          <w:rFonts w:ascii="Times New Roman" w:hAnsi="Times New Roman" w:cs="Times New Roman"/>
          <w:bCs/>
          <w:sz w:val="24"/>
          <w:szCs w:val="24"/>
        </w:rPr>
        <w:t xml:space="preserve"> сельско</w:t>
      </w:r>
      <w:r w:rsidR="00FE3074">
        <w:rPr>
          <w:rFonts w:ascii="Times New Roman" w:hAnsi="Times New Roman" w:cs="Times New Roman"/>
          <w:bCs/>
          <w:sz w:val="24"/>
          <w:szCs w:val="24"/>
        </w:rPr>
        <w:t>го</w:t>
      </w:r>
      <w:r>
        <w:rPr>
          <w:rFonts w:ascii="Times New Roman" w:hAnsi="Times New Roman" w:cs="Times New Roman"/>
          <w:bCs/>
          <w:sz w:val="24"/>
          <w:szCs w:val="24"/>
        </w:rPr>
        <w:t xml:space="preserve"> поселени</w:t>
      </w:r>
      <w:r w:rsidR="00FE3074">
        <w:rPr>
          <w:rFonts w:ascii="Times New Roman" w:hAnsi="Times New Roman" w:cs="Times New Roman"/>
          <w:bCs/>
          <w:sz w:val="24"/>
          <w:szCs w:val="24"/>
        </w:rPr>
        <w:t>я</w:t>
      </w:r>
      <w:r w:rsidRPr="0078677D">
        <w:rPr>
          <w:rFonts w:ascii="Times New Roman" w:hAnsi="Times New Roman" w:cs="Times New Roman"/>
          <w:bCs/>
          <w:sz w:val="24"/>
          <w:szCs w:val="24"/>
        </w:rPr>
        <w:t xml:space="preserve"> (далее - также Контрольный орган).</w:t>
      </w:r>
    </w:p>
    <w:p w14:paraId="2953E00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1.6. Руководство деятельностью по осуществлению муниципального контроля осуществляет глава администрации</w:t>
      </w:r>
      <w:r>
        <w:rPr>
          <w:rFonts w:ascii="Times New Roman" w:hAnsi="Times New Roman" w:cs="Times New Roman"/>
          <w:bCs/>
          <w:sz w:val="24"/>
          <w:szCs w:val="24"/>
        </w:rPr>
        <w:t xml:space="preserve"> Кипенско</w:t>
      </w:r>
      <w:r w:rsidR="00FE3074">
        <w:rPr>
          <w:rFonts w:ascii="Times New Roman" w:hAnsi="Times New Roman" w:cs="Times New Roman"/>
          <w:bCs/>
          <w:sz w:val="24"/>
          <w:szCs w:val="24"/>
        </w:rPr>
        <w:t>го</w:t>
      </w:r>
      <w:r>
        <w:rPr>
          <w:rFonts w:ascii="Times New Roman" w:hAnsi="Times New Roman" w:cs="Times New Roman"/>
          <w:bCs/>
          <w:sz w:val="24"/>
          <w:szCs w:val="24"/>
        </w:rPr>
        <w:t xml:space="preserve"> сельско</w:t>
      </w:r>
      <w:r w:rsidR="00FE3074">
        <w:rPr>
          <w:rFonts w:ascii="Times New Roman" w:hAnsi="Times New Roman" w:cs="Times New Roman"/>
          <w:bCs/>
          <w:sz w:val="24"/>
          <w:szCs w:val="24"/>
        </w:rPr>
        <w:t>го</w:t>
      </w:r>
      <w:r>
        <w:rPr>
          <w:rFonts w:ascii="Times New Roman" w:hAnsi="Times New Roman" w:cs="Times New Roman"/>
          <w:bCs/>
          <w:sz w:val="24"/>
          <w:szCs w:val="24"/>
        </w:rPr>
        <w:t xml:space="preserve"> поселени</w:t>
      </w:r>
      <w:r w:rsidR="00FE3074">
        <w:rPr>
          <w:rFonts w:ascii="Times New Roman" w:hAnsi="Times New Roman" w:cs="Times New Roman"/>
          <w:bCs/>
          <w:sz w:val="24"/>
          <w:szCs w:val="24"/>
        </w:rPr>
        <w:t>я</w:t>
      </w:r>
      <w:r w:rsidRPr="0078677D">
        <w:rPr>
          <w:rFonts w:ascii="Times New Roman" w:hAnsi="Times New Roman" w:cs="Times New Roman"/>
          <w:bCs/>
          <w:sz w:val="24"/>
          <w:szCs w:val="24"/>
        </w:rPr>
        <w:t>.</w:t>
      </w:r>
    </w:p>
    <w:p w14:paraId="11C5F9E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lastRenderedPageBreak/>
        <w:t>1.7. От имени Контрольного органа муниципальный контроль вправе осуществлять следующие должностные лица:</w:t>
      </w:r>
    </w:p>
    <w:p w14:paraId="7310135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1) глава администрации (заместитель главы администрации); </w:t>
      </w:r>
    </w:p>
    <w:p w14:paraId="4AC1D77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должностные лица администрации,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14:paraId="09734C7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Должностными лицами Контрольного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14:paraId="274A3EF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1.8. Права и обязанности Инспектора:</w:t>
      </w:r>
    </w:p>
    <w:p w14:paraId="665E3E4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1.8.1. Инспектор обязан:</w:t>
      </w:r>
    </w:p>
    <w:p w14:paraId="48872A1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          1) соблюдать законодательство Российской Федерации, права и законные интересы контролируемых лиц;</w:t>
      </w:r>
    </w:p>
    <w:p w14:paraId="046786F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12B1387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33D0612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5C2B33C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Ленинградской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14:paraId="006D949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6EA02A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7) знакомить контролируемых лиц, их представителей с результатами контрольных </w:t>
      </w:r>
      <w:r w:rsidRPr="0078677D">
        <w:rPr>
          <w:rFonts w:ascii="Times New Roman" w:hAnsi="Times New Roman" w:cs="Times New Roman"/>
          <w:bCs/>
          <w:sz w:val="24"/>
          <w:szCs w:val="24"/>
        </w:rPr>
        <w:lastRenderedPageBreak/>
        <w:t>мероприятий и контрольных действий, относящихся к предмету контрольного мероприятия;</w:t>
      </w:r>
    </w:p>
    <w:p w14:paraId="5A758BE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6A85E9B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2E63CEC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46004BB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146641E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31FB86F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1974E30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3437749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E7FA86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126C6D6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64AEF20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6879A9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B422E2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w:t>
      </w:r>
      <w:r w:rsidR="00A75292">
        <w:rPr>
          <w:rFonts w:ascii="Times New Roman" w:hAnsi="Times New Roman" w:cs="Times New Roman"/>
          <w:bCs/>
          <w:sz w:val="24"/>
          <w:szCs w:val="24"/>
        </w:rPr>
        <w:t>действие или угрожает опасность.</w:t>
      </w:r>
    </w:p>
    <w:p w14:paraId="74F0865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lastRenderedPageBreak/>
        <w:t>1.9. Контрольный орган вправе обратиться в суд с заявлениями:</w:t>
      </w:r>
    </w:p>
    <w:p w14:paraId="4A5DEBE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1030D1E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3BF1F0A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4BA9E6B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5004251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4A0EADF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6) о понуждении к исполнению предписания.</w:t>
      </w:r>
    </w:p>
    <w:p w14:paraId="30344CF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14:paraId="617AA6E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3962DF9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Категории риска причинения вреда (ущерба)</w:t>
      </w:r>
    </w:p>
    <w:p w14:paraId="21276EC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00D0BAF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62A1F2F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79F3E2D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средний риск;</w:t>
      </w:r>
    </w:p>
    <w:p w14:paraId="1C53803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умеренный риск;</w:t>
      </w:r>
    </w:p>
    <w:p w14:paraId="4A69C95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низкий риск.</w:t>
      </w:r>
    </w:p>
    <w:p w14:paraId="575D096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2.3. Критерии отнесения объектов контроля к категориям риска причинения вреда (ущерба) в рамках осуществления муниципального контроля установлены приложением 1 к настоящему Положению.</w:t>
      </w:r>
    </w:p>
    <w:p w14:paraId="273DD01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964D3E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 </w:t>
      </w:r>
    </w:p>
    <w:p w14:paraId="7C212A3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2.6. В случае если объект контроля не отнесен к определенной категории риска, он считается отнесенным к категории низкого риска.</w:t>
      </w:r>
    </w:p>
    <w:p w14:paraId="1F5C704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384BD23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4FCC8F4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3. Виды профилактических мероприятий, которые проводятся при осуществлении муниципального контроля </w:t>
      </w:r>
    </w:p>
    <w:p w14:paraId="75A2587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7028786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3.1. При осуществлении муниципального контроля Контрольный орган проводит следующие виды профилактических мероприятий:</w:t>
      </w:r>
    </w:p>
    <w:p w14:paraId="5B9F5FC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информирование;</w:t>
      </w:r>
    </w:p>
    <w:p w14:paraId="0C2A523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обобщение правоприменительной практики;</w:t>
      </w:r>
    </w:p>
    <w:p w14:paraId="4EA0408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объявление предостережения;</w:t>
      </w:r>
    </w:p>
    <w:p w14:paraId="74D73D6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 консультирование;</w:t>
      </w:r>
    </w:p>
    <w:p w14:paraId="005B562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5) профилактический визит.</w:t>
      </w:r>
    </w:p>
    <w:p w14:paraId="4B05302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2114DFB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3.2. Информирование контролируемых и иных заинтересованных лиц </w:t>
      </w:r>
    </w:p>
    <w:p w14:paraId="38D6993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по вопросам соблюдения обязательных требований </w:t>
      </w:r>
    </w:p>
    <w:p w14:paraId="1BC1906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6BCC9D3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3.2.1.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3B77DB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3.2.2.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515E23A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238A9F8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3.3. Обобщение правоприменительной практики</w:t>
      </w:r>
    </w:p>
    <w:p w14:paraId="1816BA1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3AECBE3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3.3.1. Обобщение правоприменительной практики осуществляется Контрольным органом в соответствии со статьей 47 Федерального закона № 248-ФЗ.</w:t>
      </w:r>
    </w:p>
    <w:p w14:paraId="274B46D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3.3.2. 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14:paraId="0DE9525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Контрольный орган обеспечивает публичное обсуждение проекта доклада.</w:t>
      </w:r>
    </w:p>
    <w:p w14:paraId="4B07A75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3.3.3. 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14:paraId="7FABC47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7B9CFFD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3.4. Предостережение о недопустимости нарушения </w:t>
      </w:r>
    </w:p>
    <w:p w14:paraId="510FC9A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обязательных требований</w:t>
      </w:r>
    </w:p>
    <w:p w14:paraId="65B6D5F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323B529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3.4.1.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 </w:t>
      </w:r>
    </w:p>
    <w:p w14:paraId="28DBB62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Объявление предостережения о недопустимости нарушения обязательных требований осуществляется Контрольным органом в соответствии со статьей 49 Федерального закона № 248-ФЗ.</w:t>
      </w:r>
    </w:p>
    <w:p w14:paraId="0FE8E85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3.4.2.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75252A9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3.4.3. Контролируемое лицо в течение десяти рабочих дней со дня получения предостережения вправе подать в Контрольный орган возражение в отношении </w:t>
      </w:r>
      <w:r w:rsidRPr="0078677D">
        <w:rPr>
          <w:rFonts w:ascii="Times New Roman" w:hAnsi="Times New Roman" w:cs="Times New Roman"/>
          <w:bCs/>
          <w:sz w:val="24"/>
          <w:szCs w:val="24"/>
        </w:rPr>
        <w:lastRenderedPageBreak/>
        <w:t>предостережения.</w:t>
      </w:r>
    </w:p>
    <w:p w14:paraId="2DDFC16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3.4.4. Возражение должно содержать:</w:t>
      </w:r>
    </w:p>
    <w:p w14:paraId="7C0BE25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наименование Контрольного органа, в который направляется возражение;</w:t>
      </w:r>
    </w:p>
    <w:p w14:paraId="6EF6ED7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2018BC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дату и номер предостережения;</w:t>
      </w:r>
    </w:p>
    <w:p w14:paraId="605C5A7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 доводы, на основании которых контролируемое лицо не согласно с объявленным предостережением;</w:t>
      </w:r>
    </w:p>
    <w:p w14:paraId="5208374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5) дату получения предостережения контролируемым лицом;</w:t>
      </w:r>
    </w:p>
    <w:p w14:paraId="203DEF7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6) личную подпись и дату.</w:t>
      </w:r>
    </w:p>
    <w:p w14:paraId="0318A36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3.4.5.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6341E4A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3.4.6. Контрольный орган рассматривает возражение в отношении предостережения в течение пятнадцати рабочих дней со дня его получения.</w:t>
      </w:r>
    </w:p>
    <w:p w14:paraId="71EE085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3.4.7. По результатам рассмотрения возражения Контрольный орган:</w:t>
      </w:r>
    </w:p>
    <w:p w14:paraId="53C3572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подготавливает ответ на возражение, с приложением документов и материалов, представленные контролируемым лицом в ходе рассмотрения возражения, а также иные документы, находящиеся в Контрольном органе, имеющие отношение к соблюдению требований, о недопустимости нарушения которых объявлено предостережение;</w:t>
      </w:r>
    </w:p>
    <w:p w14:paraId="07F494E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2) направление ответа лицу, подавшему возражение, в соответствии со статьей 21 Федерального закона № 248-ФЗ. </w:t>
      </w:r>
    </w:p>
    <w:p w14:paraId="4D00E17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3.4.8.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35D68EF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3.4.9. Повторное направление возражения по тем же основаниям не допускается.</w:t>
      </w:r>
    </w:p>
    <w:p w14:paraId="033843F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3.4.10.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093720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538B667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3.5. Консультирование</w:t>
      </w:r>
    </w:p>
    <w:p w14:paraId="25E5E85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000F7C5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3.5.1.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6D22FA6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порядка проведения контрольных мероприятий;</w:t>
      </w:r>
    </w:p>
    <w:p w14:paraId="71ED8D4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периодичности проведения контрольных мероприятий;</w:t>
      </w:r>
    </w:p>
    <w:p w14:paraId="41528D8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порядка принятия решений по итогам контрольных мероприятий;</w:t>
      </w:r>
    </w:p>
    <w:p w14:paraId="170C43B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 порядка обжалования решений Контрольного органа.</w:t>
      </w:r>
    </w:p>
    <w:p w14:paraId="4C8DBA5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3.5.2. Инспекторы осуществляют консультирование контролируемых лиц и их представителей:</w:t>
      </w:r>
    </w:p>
    <w:p w14:paraId="74334C3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6EFEB56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lastRenderedPageBreak/>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3C83680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3.5.3. Индивидуальное консультирование на личном приеме каждого заявителя инспекторами не может превышать 10 минут.</w:t>
      </w:r>
    </w:p>
    <w:p w14:paraId="183A7C0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Время разговора по телефону не должно превышать 10 минут.</w:t>
      </w:r>
    </w:p>
    <w:p w14:paraId="16B50E2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3.5.4.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3AEDDB4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3.5.5. Письменное консультирование контролируемых лиц и их представителей осуществляется по следующим вопросам:</w:t>
      </w:r>
    </w:p>
    <w:p w14:paraId="5202AB4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порядок обжалования решений Контрольного органа;</w:t>
      </w:r>
    </w:p>
    <w:p w14:paraId="4B70C2B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3.5.6.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3FEBBC9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3.5.7. Контрольный орган осуществляет учет проведенных консультирований.</w:t>
      </w:r>
    </w:p>
    <w:p w14:paraId="51AF480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4C6ACD1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3.6. Профилактический визит</w:t>
      </w:r>
    </w:p>
    <w:p w14:paraId="384BE7E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530CEB0D" w14:textId="77777777" w:rsidR="00FE3074" w:rsidRPr="00FE3074" w:rsidRDefault="0078677D" w:rsidP="00FE3074">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3.6.1. </w:t>
      </w:r>
      <w:r w:rsidR="00FE3074" w:rsidRPr="00FE3074">
        <w:rPr>
          <w:rFonts w:ascii="Times New Roman" w:hAnsi="Times New Roman" w:cs="Times New Roman"/>
          <w:bCs/>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1A232E8" w14:textId="77777777" w:rsidR="00FE3074" w:rsidRPr="00FE3074" w:rsidRDefault="00FE3074" w:rsidP="00FE3074">
      <w:pPr>
        <w:pStyle w:val="ConsPlusNormal"/>
        <w:spacing w:line="288" w:lineRule="auto"/>
        <w:ind w:firstLine="540"/>
        <w:jc w:val="both"/>
        <w:rPr>
          <w:rFonts w:ascii="Times New Roman" w:hAnsi="Times New Roman" w:cs="Times New Roman"/>
          <w:bCs/>
          <w:sz w:val="24"/>
          <w:szCs w:val="24"/>
        </w:rPr>
      </w:pPr>
      <w:r w:rsidRPr="00FE3074">
        <w:rPr>
          <w:rFonts w:ascii="Times New Roman" w:hAnsi="Times New Roman" w:cs="Times New Roman"/>
          <w:bCs/>
          <w:sz w:val="24"/>
          <w:szCs w:val="24"/>
        </w:rPr>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687B850" w14:textId="77777777" w:rsidR="00FE3074" w:rsidRPr="00FE3074" w:rsidRDefault="00FE3074" w:rsidP="00FE3074">
      <w:pPr>
        <w:pStyle w:val="ConsPlusNormal"/>
        <w:spacing w:line="288" w:lineRule="auto"/>
        <w:ind w:firstLine="540"/>
        <w:jc w:val="both"/>
        <w:rPr>
          <w:rFonts w:ascii="Times New Roman" w:hAnsi="Times New Roman" w:cs="Times New Roman"/>
          <w:bCs/>
          <w:sz w:val="24"/>
          <w:szCs w:val="24"/>
        </w:rPr>
      </w:pPr>
      <w:r w:rsidRPr="00FE3074">
        <w:rPr>
          <w:rFonts w:ascii="Times New Roman" w:hAnsi="Times New Roman" w:cs="Times New Roman"/>
          <w:bCs/>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FB69A39" w14:textId="77777777" w:rsidR="0078677D" w:rsidRPr="0078677D" w:rsidRDefault="00FE3074" w:rsidP="00FE3074">
      <w:pPr>
        <w:pStyle w:val="ConsPlusNormal"/>
        <w:spacing w:line="288" w:lineRule="auto"/>
        <w:ind w:firstLine="540"/>
        <w:jc w:val="both"/>
        <w:rPr>
          <w:rFonts w:ascii="Times New Roman" w:hAnsi="Times New Roman" w:cs="Times New Roman"/>
          <w:bCs/>
          <w:sz w:val="24"/>
          <w:szCs w:val="24"/>
        </w:rPr>
      </w:pPr>
      <w:r w:rsidRPr="00FE3074">
        <w:rPr>
          <w:rFonts w:ascii="Times New Roman" w:hAnsi="Times New Roman" w:cs="Times New Roman"/>
          <w:bCs/>
          <w:sz w:val="24"/>
          <w:szCs w:val="24"/>
        </w:rPr>
        <w:tab/>
        <w:t>Продолжительность профилактического визита составляет не более двух часов в течение рабочего дня.</w:t>
      </w:r>
      <w:r w:rsidR="0078677D" w:rsidRPr="0078677D">
        <w:rPr>
          <w:rFonts w:ascii="Times New Roman" w:hAnsi="Times New Roman" w:cs="Times New Roman"/>
          <w:bCs/>
          <w:sz w:val="24"/>
          <w:szCs w:val="24"/>
        </w:rPr>
        <w:t xml:space="preserve"> </w:t>
      </w:r>
    </w:p>
    <w:p w14:paraId="6B47494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3.6.2. Инспектор проводит обязательный профилактический визит в отношении:</w:t>
      </w:r>
    </w:p>
    <w:p w14:paraId="28D3416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14:paraId="4B81A63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14:paraId="47D2B85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3.6.3. Профилактические визиты проводятся по согласованию с контролируемыми лицами.</w:t>
      </w:r>
    </w:p>
    <w:p w14:paraId="79F5CC9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3.6.4.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14:paraId="65B5F26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Контролируемое лицо вправе отказаться от проведения профилактического визита </w:t>
      </w:r>
      <w:r w:rsidRPr="0078677D">
        <w:rPr>
          <w:rFonts w:ascii="Times New Roman" w:hAnsi="Times New Roman" w:cs="Times New Roman"/>
          <w:bCs/>
          <w:sz w:val="24"/>
          <w:szCs w:val="24"/>
        </w:rPr>
        <w:lastRenderedPageBreak/>
        <w:t>(включая обязательный профилактический визит), уведомив об этом Контрольный орган не позднее, чем за три рабочих дня до даты его проведения.</w:t>
      </w:r>
    </w:p>
    <w:p w14:paraId="1020381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3.6.5.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14:paraId="3F14EE26" w14:textId="77777777" w:rsid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3.6.6. Контрольный орган осуществляет учет проведенных профилактических визитов.</w:t>
      </w:r>
    </w:p>
    <w:p w14:paraId="21010432" w14:textId="77777777" w:rsidR="00FE3074" w:rsidRPr="00061F05" w:rsidRDefault="00FE3074" w:rsidP="00FE3074">
      <w:pPr>
        <w:widowControl w:val="0"/>
        <w:tabs>
          <w:tab w:val="left" w:pos="567"/>
        </w:tabs>
        <w:spacing w:line="312" w:lineRule="auto"/>
        <w:ind w:firstLine="540"/>
        <w:jc w:val="both"/>
      </w:pPr>
      <w:r w:rsidRPr="00061F05">
        <w:t>3.6.7. Контролируемое лицо вправе обратиться в Контрольный орган с заявлением о проведении в отношении его профилактического визита.</w:t>
      </w:r>
    </w:p>
    <w:p w14:paraId="3F0AA437" w14:textId="77777777" w:rsidR="00FE3074" w:rsidRPr="00061F05" w:rsidRDefault="00FE3074" w:rsidP="00FE3074">
      <w:pPr>
        <w:widowControl w:val="0"/>
        <w:tabs>
          <w:tab w:val="left" w:pos="567"/>
        </w:tabs>
        <w:spacing w:line="312" w:lineRule="auto"/>
        <w:ind w:firstLine="540"/>
        <w:jc w:val="both"/>
      </w:pPr>
      <w:r w:rsidRPr="00061F05">
        <w:t>3.6.8.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14:paraId="164AB8B6" w14:textId="77777777" w:rsidR="00FE3074" w:rsidRPr="00061F05" w:rsidRDefault="00FE3074" w:rsidP="00FE3074">
      <w:pPr>
        <w:widowControl w:val="0"/>
        <w:tabs>
          <w:tab w:val="left" w:pos="567"/>
        </w:tabs>
        <w:spacing w:line="312" w:lineRule="auto"/>
        <w:ind w:firstLine="540"/>
        <w:jc w:val="both"/>
      </w:pPr>
      <w:r w:rsidRPr="00061F05">
        <w:t>3.6.9.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4B9CD2B7" w14:textId="77777777" w:rsidR="00FE3074" w:rsidRPr="00061F05" w:rsidRDefault="00FE3074" w:rsidP="00FE3074">
      <w:pPr>
        <w:widowControl w:val="0"/>
        <w:tabs>
          <w:tab w:val="left" w:pos="567"/>
        </w:tabs>
        <w:spacing w:line="312" w:lineRule="auto"/>
        <w:ind w:firstLine="540"/>
        <w:jc w:val="both"/>
      </w:pPr>
      <w:r w:rsidRPr="00061F05">
        <w:t>1) от контролируемого лица поступило уведомление об отзыве заявления о проведении профилактического визита;</w:t>
      </w:r>
    </w:p>
    <w:p w14:paraId="5A4CA3F3" w14:textId="77777777" w:rsidR="00FE3074" w:rsidRPr="00061F05" w:rsidRDefault="00FE3074" w:rsidP="00FE3074">
      <w:pPr>
        <w:widowControl w:val="0"/>
        <w:tabs>
          <w:tab w:val="left" w:pos="567"/>
        </w:tabs>
        <w:spacing w:line="312" w:lineRule="auto"/>
        <w:ind w:firstLine="540"/>
        <w:jc w:val="both"/>
      </w:pPr>
      <w:r w:rsidRPr="00061F05">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14:paraId="493A8994" w14:textId="77777777" w:rsidR="00FE3074" w:rsidRPr="00061F05" w:rsidRDefault="00FE3074" w:rsidP="00FE3074">
      <w:pPr>
        <w:widowControl w:val="0"/>
        <w:tabs>
          <w:tab w:val="left" w:pos="567"/>
        </w:tabs>
        <w:spacing w:line="312" w:lineRule="auto"/>
        <w:ind w:firstLine="540"/>
        <w:jc w:val="both"/>
      </w:pPr>
      <w:r w:rsidRPr="00061F05">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5BCC69C" w14:textId="77777777" w:rsidR="00FE3074" w:rsidRPr="00061F05" w:rsidRDefault="00FE3074" w:rsidP="00FE3074">
      <w:pPr>
        <w:widowControl w:val="0"/>
        <w:tabs>
          <w:tab w:val="left" w:pos="567"/>
        </w:tabs>
        <w:spacing w:line="312" w:lineRule="auto"/>
        <w:ind w:firstLine="540"/>
        <w:jc w:val="both"/>
      </w:pPr>
      <w:r w:rsidRPr="00061F05">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161C3254" w14:textId="77777777" w:rsidR="00FE3074" w:rsidRPr="00061F05" w:rsidRDefault="00FE3074" w:rsidP="00FE3074">
      <w:pPr>
        <w:widowControl w:val="0"/>
        <w:tabs>
          <w:tab w:val="left" w:pos="567"/>
        </w:tabs>
        <w:spacing w:line="312" w:lineRule="auto"/>
        <w:ind w:firstLine="540"/>
        <w:jc w:val="both"/>
      </w:pPr>
      <w:r w:rsidRPr="00061F05">
        <w:t>3.6.10.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52C38A5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329E426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 Контрольные мероприятия, проводимые в рамках </w:t>
      </w:r>
    </w:p>
    <w:p w14:paraId="7C6668B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муниципального контроля </w:t>
      </w:r>
    </w:p>
    <w:p w14:paraId="7FCC4BF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5B8BE72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4.1. Контрольные мероприятия. Общие вопросы</w:t>
      </w:r>
    </w:p>
    <w:p w14:paraId="2130811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5CD51DB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14:paraId="76E2689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инспекционный визит, документарная проверка, выездная проверка - при взаимодействии с </w:t>
      </w:r>
      <w:r w:rsidRPr="0078677D">
        <w:rPr>
          <w:rFonts w:ascii="Times New Roman" w:hAnsi="Times New Roman" w:cs="Times New Roman"/>
          <w:bCs/>
          <w:sz w:val="24"/>
          <w:szCs w:val="24"/>
        </w:rPr>
        <w:lastRenderedPageBreak/>
        <w:t>контролируемыми лицами;</w:t>
      </w:r>
    </w:p>
    <w:p w14:paraId="66D485D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наблюдение за соблюдением обязательных требований, выездное обследование - без взаимодействия с контролируемыми лицами.</w:t>
      </w:r>
    </w:p>
    <w:p w14:paraId="02202A8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4.1.2. При осуществлении муниципального контроля взаимодействием с контролируемыми лицами являются: </w:t>
      </w:r>
    </w:p>
    <w:p w14:paraId="270D571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встречи, телефонные и иные переговоры (непосредственное взаимодействие) между инспектором и контролируемым лицом или его представителем;</w:t>
      </w:r>
    </w:p>
    <w:p w14:paraId="45D1D39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запрос документов, иных материалов; </w:t>
      </w:r>
    </w:p>
    <w:p w14:paraId="1DAFED8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01371B9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3A29823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5761B9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наступление сроков проведения контрольных мероприятий, включенных в план проведения контрольных мероприятий;</w:t>
      </w:r>
    </w:p>
    <w:p w14:paraId="7F0DC62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E778C8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B56E01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14:paraId="2EDFFCB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 .</w:t>
      </w:r>
    </w:p>
    <w:p w14:paraId="61EFE0C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4.1.4.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4A90529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1DBD728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4.1.5. Контрольные мероприятия проводятся инспекторами, указанными в решении Контрольного органа о проведении контрольного мероприятия.</w:t>
      </w:r>
    </w:p>
    <w:p w14:paraId="07E0633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w:t>
      </w:r>
      <w:r w:rsidRPr="0078677D">
        <w:rPr>
          <w:rFonts w:ascii="Times New Roman" w:hAnsi="Times New Roman" w:cs="Times New Roman"/>
          <w:bCs/>
          <w:sz w:val="24"/>
          <w:szCs w:val="24"/>
        </w:rPr>
        <w:lastRenderedPageBreak/>
        <w:t>контрольных мероприятий.</w:t>
      </w:r>
    </w:p>
    <w:p w14:paraId="464A0BB8" w14:textId="77777777" w:rsidR="00DB55E2" w:rsidRPr="00DB55E2" w:rsidRDefault="0078677D" w:rsidP="00DB55E2">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4.1.6. </w:t>
      </w:r>
      <w:r w:rsidR="00DB55E2" w:rsidRPr="00DB55E2">
        <w:rPr>
          <w:rFonts w:ascii="Times New Roman" w:hAnsi="Times New Roman" w:cs="Times New Roman"/>
          <w:bCs/>
          <w:sz w:val="24"/>
          <w:szCs w:val="24"/>
        </w:rPr>
        <w:t xml:space="preserve">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21B05F2C" w14:textId="77777777" w:rsidR="0078677D" w:rsidRPr="0078677D" w:rsidRDefault="00DB55E2" w:rsidP="00DB55E2">
      <w:pPr>
        <w:pStyle w:val="ConsPlusNormal"/>
        <w:spacing w:line="288" w:lineRule="auto"/>
        <w:ind w:firstLine="540"/>
        <w:jc w:val="both"/>
        <w:rPr>
          <w:rFonts w:ascii="Times New Roman" w:hAnsi="Times New Roman" w:cs="Times New Roman"/>
          <w:bCs/>
          <w:sz w:val="24"/>
          <w:szCs w:val="24"/>
        </w:rPr>
      </w:pPr>
      <w:r w:rsidRPr="00DB55E2">
        <w:rPr>
          <w:rFonts w:ascii="Times New Roman" w:hAnsi="Times New Roman" w:cs="Times New Roman"/>
          <w:bCs/>
          <w:sz w:val="24"/>
          <w:szCs w:val="24"/>
        </w:rPr>
        <w:tab/>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r w:rsidR="0078677D" w:rsidRPr="0078677D">
        <w:rPr>
          <w:rFonts w:ascii="Times New Roman" w:hAnsi="Times New Roman" w:cs="Times New Roman"/>
          <w:bCs/>
          <w:sz w:val="24"/>
          <w:szCs w:val="24"/>
        </w:rPr>
        <w:t>.</w:t>
      </w:r>
    </w:p>
    <w:p w14:paraId="063FDFD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4.1.7. Документы, иные материалы, являющиеся доказательствами нарушения обязательных требований, приобщаются к акту.</w:t>
      </w:r>
    </w:p>
    <w:p w14:paraId="5B7B388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Заполненные при проведении контрольного мероприятия проверочные листы должны быть приобщены к акту.</w:t>
      </w:r>
    </w:p>
    <w:p w14:paraId="2134BC2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4.1.8. </w:t>
      </w:r>
      <w:r w:rsidR="00DB55E2" w:rsidRPr="00DB55E2">
        <w:rPr>
          <w:rFonts w:ascii="Times New Roman" w:hAnsi="Times New Roman" w:cs="Times New Roman"/>
          <w:bCs/>
          <w:sz w:val="24"/>
          <w:szCs w:val="24"/>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Федеральным законом №248-ФЗ или Правительством Российской Федерации</w:t>
      </w:r>
      <w:r w:rsidRPr="0078677D">
        <w:rPr>
          <w:rFonts w:ascii="Times New Roman" w:hAnsi="Times New Roman" w:cs="Times New Roman"/>
          <w:bCs/>
          <w:sz w:val="24"/>
          <w:szCs w:val="24"/>
        </w:rPr>
        <w:t xml:space="preserve">. </w:t>
      </w:r>
    </w:p>
    <w:p w14:paraId="7F2322F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4.1.9.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020084A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68ED629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4.2. Меры, принимаемые Контрольным органом по результатам контрольных мероприятий</w:t>
      </w:r>
    </w:p>
    <w:p w14:paraId="75ED157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235DBE2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 </w:t>
      </w:r>
    </w:p>
    <w:p w14:paraId="5E54363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1) </w:t>
      </w:r>
      <w:r w:rsidR="009E2F38" w:rsidRPr="009E2F38">
        <w:rPr>
          <w:rFonts w:ascii="Times New Roman" w:hAnsi="Times New Roman" w:cs="Times New Roman"/>
          <w:bCs/>
          <w:sz w:val="24"/>
          <w:szCs w:val="24"/>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Pr="0078677D">
        <w:rPr>
          <w:rFonts w:ascii="Times New Roman" w:hAnsi="Times New Roman" w:cs="Times New Roman"/>
          <w:bCs/>
          <w:sz w:val="24"/>
          <w:szCs w:val="24"/>
        </w:rPr>
        <w:t>;</w:t>
      </w:r>
    </w:p>
    <w:p w14:paraId="5FB1566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w:t>
      </w:r>
      <w:r w:rsidRPr="0078677D">
        <w:rPr>
          <w:rFonts w:ascii="Times New Roman" w:hAnsi="Times New Roman" w:cs="Times New Roman"/>
          <w:bCs/>
          <w:sz w:val="24"/>
          <w:szCs w:val="24"/>
        </w:rPr>
        <w:lastRenderedPageBreak/>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14C15D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EEDC47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2963B3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86B1CE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304094E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389DF4C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1EC373D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14:paraId="4B3FF63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14:paraId="6FD67B0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w:t>
      </w:r>
      <w:r w:rsidRPr="0078677D">
        <w:rPr>
          <w:rFonts w:ascii="Times New Roman" w:hAnsi="Times New Roman" w:cs="Times New Roman"/>
          <w:bCs/>
          <w:sz w:val="24"/>
          <w:szCs w:val="24"/>
        </w:rPr>
        <w:lastRenderedPageBreak/>
        <w:t xml:space="preserve">решение, предусмотренное подпунктом 1 пункта 4.2.1 настоящего Положения, с указанием новых сроков его исполнения. </w:t>
      </w:r>
    </w:p>
    <w:p w14:paraId="123A482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0EE079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26A6BB8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4.3. Плановые контрольные мероприятия</w:t>
      </w:r>
    </w:p>
    <w:p w14:paraId="6575B57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6FBF544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1A10C43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10435FA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4.3.3. Контрольный орган может проводить следующие виды плановых контрольных мероприятий:</w:t>
      </w:r>
    </w:p>
    <w:p w14:paraId="03B9209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инспекционный визит;</w:t>
      </w:r>
    </w:p>
    <w:p w14:paraId="7024576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документарная проверка;</w:t>
      </w:r>
    </w:p>
    <w:p w14:paraId="3D394795" w14:textId="77777777" w:rsid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выездная проверка.</w:t>
      </w:r>
    </w:p>
    <w:p w14:paraId="597BF811" w14:textId="77777777" w:rsidR="00A75292" w:rsidRPr="0078677D" w:rsidRDefault="00A75292" w:rsidP="003A7905">
      <w:pPr>
        <w:pStyle w:val="ConsPlusNormal"/>
        <w:spacing w:line="288" w:lineRule="auto"/>
        <w:ind w:firstLine="540"/>
        <w:jc w:val="both"/>
        <w:rPr>
          <w:rFonts w:ascii="Times New Roman" w:hAnsi="Times New Roman" w:cs="Times New Roman"/>
          <w:bCs/>
          <w:sz w:val="24"/>
          <w:szCs w:val="24"/>
        </w:rPr>
      </w:pPr>
      <w:r w:rsidRPr="00A75292">
        <w:rPr>
          <w:rFonts w:ascii="Times New Roman" w:hAnsi="Times New Roman" w:cs="Times New Roman"/>
          <w:bCs/>
          <w:sz w:val="24"/>
          <w:szCs w:val="24"/>
        </w:rPr>
        <w:t>В отношении объектов, относящихся к категории умеренного и среднего риска, могут проводиться все виды контрольных мероприятий</w:t>
      </w:r>
    </w:p>
    <w:p w14:paraId="03E8955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4.3.4. Плановые контрольные мероприятия в отношении объектов контроля проводятся со следующей периодичностью:</w:t>
      </w:r>
    </w:p>
    <w:p w14:paraId="0CB528E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для категории среднего риска - один раз в 3 года;</w:t>
      </w:r>
    </w:p>
    <w:p w14:paraId="1CEF160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для категории умеренного риска - один раз в 5 лет;</w:t>
      </w:r>
    </w:p>
    <w:p w14:paraId="1B2C40B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Плановые контрольные мероприятия в отношении объекта контроля, отнесенного к категории низкого риска, не проводятся.</w:t>
      </w:r>
    </w:p>
    <w:p w14:paraId="0BBC6FB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5716D69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223406A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4.4. Внеплановые контрольные мероприятия</w:t>
      </w:r>
    </w:p>
    <w:p w14:paraId="40F0D2D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71D4901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14:paraId="02A7A47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745DE77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14:paraId="51857F7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w:t>
      </w:r>
      <w:r w:rsidRPr="0078677D">
        <w:rPr>
          <w:rFonts w:ascii="Times New Roman" w:hAnsi="Times New Roman" w:cs="Times New Roman"/>
          <w:bCs/>
          <w:sz w:val="24"/>
          <w:szCs w:val="24"/>
        </w:rPr>
        <w:lastRenderedPageBreak/>
        <w:t>согласования.</w:t>
      </w:r>
    </w:p>
    <w:p w14:paraId="09781B3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5FB84FF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4.5. Документарная проверка</w:t>
      </w:r>
    </w:p>
    <w:p w14:paraId="3CE17C4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316A2BD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5121258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7FA9BC5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DABC2C1" w14:textId="77777777" w:rsidR="0078677D" w:rsidRPr="0078677D" w:rsidRDefault="0078677D" w:rsidP="009E2F38">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4.5.3. </w:t>
      </w:r>
      <w:r w:rsidR="009E2F38" w:rsidRPr="009E2F38">
        <w:rPr>
          <w:rFonts w:ascii="Times New Roman" w:hAnsi="Times New Roman" w:cs="Times New Roman"/>
          <w:bCs/>
          <w:sz w:val="24"/>
          <w:szCs w:val="24"/>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r w:rsidRPr="0078677D">
        <w:rPr>
          <w:rFonts w:ascii="Times New Roman" w:hAnsi="Times New Roman" w:cs="Times New Roman"/>
          <w:bCs/>
          <w:sz w:val="24"/>
          <w:szCs w:val="24"/>
        </w:rPr>
        <w:t>.</w:t>
      </w:r>
    </w:p>
    <w:p w14:paraId="315B3BE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4.5.4 Перечень допустимых контрольных действий совершаемых в ходе документарной проверки:</w:t>
      </w:r>
    </w:p>
    <w:p w14:paraId="14160C4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истребование документов;</w:t>
      </w:r>
    </w:p>
    <w:p w14:paraId="2CE2915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получение письменных объяснений;</w:t>
      </w:r>
    </w:p>
    <w:p w14:paraId="0AEF306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экспертиза.</w:t>
      </w:r>
    </w:p>
    <w:p w14:paraId="152142F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38133CF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w:t>
      </w:r>
      <w:r w:rsidRPr="0078677D">
        <w:rPr>
          <w:rFonts w:ascii="Times New Roman" w:hAnsi="Times New Roman" w:cs="Times New Roman"/>
          <w:bCs/>
          <w:sz w:val="24"/>
          <w:szCs w:val="24"/>
        </w:rPr>
        <w:lastRenderedPageBreak/>
        <w:t>представить истребуемые документы.</w:t>
      </w:r>
    </w:p>
    <w:p w14:paraId="5515FEB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14:paraId="47DA3E9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4.5.6. Письменные объяснения могут быть запрошены инспектором от контролируемого лица или его представителя, свидетелей.</w:t>
      </w:r>
    </w:p>
    <w:p w14:paraId="1A9F63C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6FC44D2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Письменные объяснения оформляются путем составления письменного документа в свободной форме.</w:t>
      </w:r>
    </w:p>
    <w:p w14:paraId="58D05B9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4C56468F" w14:textId="77777777" w:rsidR="009E2F38" w:rsidRPr="009E2F38" w:rsidRDefault="0078677D" w:rsidP="009E2F38">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4.5.7. </w:t>
      </w:r>
      <w:r w:rsidR="009E2F38" w:rsidRPr="009E2F38">
        <w:rPr>
          <w:rFonts w:ascii="Times New Roman" w:hAnsi="Times New Roman" w:cs="Times New Roman"/>
          <w:bCs/>
          <w:sz w:val="24"/>
          <w:szCs w:val="24"/>
        </w:rPr>
        <w:t>Экспертиза осуществляется экспертом или экспертной организацией по поручению Контрольного органа.</w:t>
      </w:r>
    </w:p>
    <w:p w14:paraId="24DDB737" w14:textId="77777777" w:rsidR="009E2F38" w:rsidRPr="009E2F38" w:rsidRDefault="009E2F38" w:rsidP="009E2F38">
      <w:pPr>
        <w:pStyle w:val="ConsPlusNormal"/>
        <w:spacing w:line="288" w:lineRule="auto"/>
        <w:ind w:firstLine="540"/>
        <w:jc w:val="both"/>
        <w:rPr>
          <w:rFonts w:ascii="Times New Roman" w:hAnsi="Times New Roman" w:cs="Times New Roman"/>
          <w:bCs/>
          <w:sz w:val="24"/>
          <w:szCs w:val="24"/>
        </w:rPr>
      </w:pPr>
      <w:r w:rsidRPr="009E2F38">
        <w:rPr>
          <w:rFonts w:ascii="Times New Roman" w:hAnsi="Times New Roman" w:cs="Times New Roman"/>
          <w:bCs/>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68CA7598" w14:textId="77777777" w:rsidR="009E2F38" w:rsidRPr="009E2F38" w:rsidRDefault="009E2F38" w:rsidP="009E2F38">
      <w:pPr>
        <w:pStyle w:val="ConsPlusNormal"/>
        <w:spacing w:line="288" w:lineRule="auto"/>
        <w:ind w:firstLine="540"/>
        <w:jc w:val="both"/>
        <w:rPr>
          <w:rFonts w:ascii="Times New Roman" w:hAnsi="Times New Roman" w:cs="Times New Roman"/>
          <w:bCs/>
          <w:sz w:val="24"/>
          <w:szCs w:val="24"/>
        </w:rPr>
      </w:pPr>
      <w:r w:rsidRPr="009E2F38">
        <w:rPr>
          <w:rFonts w:ascii="Times New Roman" w:hAnsi="Times New Roman" w:cs="Times New Roman"/>
          <w:bCs/>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3A0E4666" w14:textId="77777777" w:rsidR="009E2F38" w:rsidRPr="009E2F38" w:rsidRDefault="009E2F38" w:rsidP="009E2F38">
      <w:pPr>
        <w:pStyle w:val="ConsPlusNormal"/>
        <w:spacing w:line="288" w:lineRule="auto"/>
        <w:ind w:firstLine="540"/>
        <w:jc w:val="both"/>
        <w:rPr>
          <w:rFonts w:ascii="Times New Roman" w:hAnsi="Times New Roman" w:cs="Times New Roman"/>
          <w:bCs/>
          <w:sz w:val="24"/>
          <w:szCs w:val="24"/>
        </w:rPr>
      </w:pPr>
      <w:r w:rsidRPr="009E2F38">
        <w:rPr>
          <w:rFonts w:ascii="Times New Roman" w:hAnsi="Times New Roman" w:cs="Times New Roman"/>
          <w:bCs/>
          <w:sz w:val="24"/>
          <w:szCs w:val="24"/>
        </w:rPr>
        <w:t xml:space="preserve">Результаты экспертизы оформляются экспертным заключением по форме, утвержденной Контрольным органом. </w:t>
      </w:r>
    </w:p>
    <w:p w14:paraId="50AF8C66" w14:textId="77777777" w:rsidR="0078677D" w:rsidRPr="0078677D" w:rsidRDefault="009E2F38" w:rsidP="009E2F38">
      <w:pPr>
        <w:pStyle w:val="ConsPlusNormal"/>
        <w:spacing w:line="288" w:lineRule="auto"/>
        <w:ind w:firstLine="540"/>
        <w:jc w:val="both"/>
        <w:rPr>
          <w:rFonts w:ascii="Times New Roman" w:hAnsi="Times New Roman" w:cs="Times New Roman"/>
          <w:bCs/>
          <w:sz w:val="24"/>
          <w:szCs w:val="24"/>
        </w:rPr>
      </w:pPr>
      <w:r w:rsidRPr="009E2F38">
        <w:rPr>
          <w:rFonts w:ascii="Times New Roman" w:hAnsi="Times New Roman" w:cs="Times New Roman"/>
          <w:bCs/>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78677D" w:rsidRPr="0078677D">
        <w:rPr>
          <w:rFonts w:ascii="Times New Roman" w:hAnsi="Times New Roman" w:cs="Times New Roman"/>
          <w:bCs/>
          <w:sz w:val="24"/>
          <w:szCs w:val="24"/>
        </w:rPr>
        <w:t xml:space="preserve">. </w:t>
      </w:r>
    </w:p>
    <w:p w14:paraId="79A9FA9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4.5.8. Оформление акта производится по месту нахождения Контрольного органа в день окончания проведения документарной проверки. </w:t>
      </w:r>
    </w:p>
    <w:p w14:paraId="0900903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№248-ФЗ.</w:t>
      </w:r>
    </w:p>
    <w:p w14:paraId="75AA2BF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4.5.10. </w:t>
      </w:r>
      <w:r w:rsidR="00E357E8" w:rsidRPr="00E357E8">
        <w:rPr>
          <w:rFonts w:ascii="Times New Roman" w:hAnsi="Times New Roman" w:cs="Times New Roman"/>
          <w:bCs/>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№248-ФЗ</w:t>
      </w:r>
      <w:r w:rsidRPr="0078677D">
        <w:rPr>
          <w:rFonts w:ascii="Times New Roman" w:hAnsi="Times New Roman" w:cs="Times New Roman"/>
          <w:bCs/>
          <w:sz w:val="24"/>
          <w:szCs w:val="24"/>
        </w:rPr>
        <w:t>.</w:t>
      </w:r>
    </w:p>
    <w:p w14:paraId="1C66226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1542008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4.6. Выездная проверка</w:t>
      </w:r>
    </w:p>
    <w:p w14:paraId="201A858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34820B2D" w14:textId="77777777" w:rsidR="001D38C6" w:rsidRPr="001D38C6" w:rsidRDefault="0078677D" w:rsidP="001D38C6">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4.6.1. </w:t>
      </w:r>
      <w:r w:rsidR="001D38C6" w:rsidRPr="001D38C6">
        <w:rPr>
          <w:rFonts w:ascii="Times New Roman" w:hAnsi="Times New Roman" w:cs="Times New Roman"/>
          <w:bCs/>
          <w:sz w:val="24"/>
          <w:szCs w:val="24"/>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w:t>
      </w:r>
      <w:r w:rsidR="001D38C6" w:rsidRPr="001D38C6">
        <w:rPr>
          <w:rFonts w:ascii="Times New Roman" w:hAnsi="Times New Roman" w:cs="Times New Roman"/>
          <w:bCs/>
          <w:sz w:val="24"/>
          <w:szCs w:val="24"/>
        </w:rPr>
        <w:lastRenderedPageBreak/>
        <w:t>подразделений).</w:t>
      </w:r>
    </w:p>
    <w:p w14:paraId="7BF3837A" w14:textId="77777777" w:rsidR="0078677D" w:rsidRPr="0078677D" w:rsidRDefault="001D38C6" w:rsidP="001D38C6">
      <w:pPr>
        <w:pStyle w:val="ConsPlusNormal"/>
        <w:spacing w:line="288" w:lineRule="auto"/>
        <w:ind w:firstLine="540"/>
        <w:jc w:val="both"/>
        <w:rPr>
          <w:rFonts w:ascii="Times New Roman" w:hAnsi="Times New Roman" w:cs="Times New Roman"/>
          <w:bCs/>
          <w:sz w:val="24"/>
          <w:szCs w:val="24"/>
        </w:rPr>
      </w:pPr>
      <w:r w:rsidRPr="001D38C6">
        <w:rPr>
          <w:rFonts w:ascii="Times New Roman" w:hAnsi="Times New Roman" w:cs="Times New Roman"/>
          <w:bCs/>
          <w:sz w:val="24"/>
          <w:szCs w:val="24"/>
        </w:rPr>
        <w:tab/>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78677D" w:rsidRPr="0078677D">
        <w:rPr>
          <w:rFonts w:ascii="Times New Roman" w:hAnsi="Times New Roman" w:cs="Times New Roman"/>
          <w:bCs/>
          <w:sz w:val="24"/>
          <w:szCs w:val="24"/>
        </w:rPr>
        <w:t>.</w:t>
      </w:r>
    </w:p>
    <w:p w14:paraId="4807E01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4.6.2. Выездная проверка проводится в случае, если не представляется возможным:</w:t>
      </w:r>
    </w:p>
    <w:p w14:paraId="712DE86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09392A1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711034E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4.6.3. </w:t>
      </w:r>
      <w:r w:rsidR="001D38C6" w:rsidRPr="001D38C6">
        <w:rPr>
          <w:rFonts w:ascii="Times New Roman" w:hAnsi="Times New Roman" w:cs="Times New Roman"/>
          <w:bCs/>
          <w:sz w:val="24"/>
          <w:szCs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r w:rsidRPr="0078677D">
        <w:rPr>
          <w:rFonts w:ascii="Times New Roman" w:hAnsi="Times New Roman" w:cs="Times New Roman"/>
          <w:bCs/>
          <w:sz w:val="24"/>
          <w:szCs w:val="24"/>
        </w:rPr>
        <w:t>.</w:t>
      </w:r>
    </w:p>
    <w:p w14:paraId="15C97FF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E400E9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2A7D609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4.6.6. Срок проведения выездной проверки составляет не более десяти рабочих дней.</w:t>
      </w:r>
    </w:p>
    <w:p w14:paraId="26F0879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48F28F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4.6.7. Перечень допустимых контрольных действий в ходе выездной проверки:</w:t>
      </w:r>
    </w:p>
    <w:p w14:paraId="3323558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осмотр;</w:t>
      </w:r>
    </w:p>
    <w:p w14:paraId="6D953F7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опрос;</w:t>
      </w:r>
    </w:p>
    <w:p w14:paraId="11B071C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истребование документов;</w:t>
      </w:r>
    </w:p>
    <w:p w14:paraId="3909A5F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 получение письменных объяснений;</w:t>
      </w:r>
    </w:p>
    <w:p w14:paraId="4230402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5) экспертиза.</w:t>
      </w:r>
    </w:p>
    <w:p w14:paraId="50191E8F" w14:textId="77777777" w:rsidR="00C0090A" w:rsidRPr="00C0090A" w:rsidRDefault="0078677D" w:rsidP="00C0090A">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4.6.8. </w:t>
      </w:r>
      <w:r w:rsidR="00C0090A" w:rsidRPr="00C0090A">
        <w:rPr>
          <w:rFonts w:ascii="Times New Roman" w:hAnsi="Times New Roman" w:cs="Times New Roman"/>
          <w:bCs/>
          <w:sz w:val="24"/>
          <w:szCs w:val="24"/>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6EB6355A" w14:textId="77777777" w:rsidR="00C0090A" w:rsidRDefault="00C0090A" w:rsidP="00C0090A">
      <w:pPr>
        <w:pStyle w:val="ConsPlusNormal"/>
        <w:spacing w:line="288" w:lineRule="auto"/>
        <w:ind w:firstLine="540"/>
        <w:jc w:val="both"/>
        <w:rPr>
          <w:rFonts w:ascii="Times New Roman" w:hAnsi="Times New Roman" w:cs="Times New Roman"/>
          <w:bCs/>
          <w:sz w:val="24"/>
          <w:szCs w:val="24"/>
        </w:rPr>
      </w:pPr>
      <w:r w:rsidRPr="00C0090A">
        <w:rPr>
          <w:rFonts w:ascii="Times New Roman" w:hAnsi="Times New Roman" w:cs="Times New Roman"/>
          <w:bCs/>
          <w:sz w:val="24"/>
          <w:szCs w:val="24"/>
        </w:rPr>
        <w:tab/>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F29C2FE" w14:textId="77777777" w:rsidR="00705486" w:rsidRPr="00705486" w:rsidRDefault="0078677D" w:rsidP="00705486">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4.6.9. </w:t>
      </w:r>
      <w:r w:rsidR="00705486" w:rsidRPr="00705486">
        <w:rPr>
          <w:rFonts w:ascii="Times New Roman" w:hAnsi="Times New Roman" w:cs="Times New Roman"/>
          <w:bCs/>
          <w:sz w:val="24"/>
          <w:szCs w:val="24"/>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602A6981" w14:textId="77777777" w:rsidR="00705486" w:rsidRPr="00705486" w:rsidRDefault="00705486" w:rsidP="00705486">
      <w:pPr>
        <w:pStyle w:val="ConsPlusNormal"/>
        <w:spacing w:line="288" w:lineRule="auto"/>
        <w:ind w:firstLine="540"/>
        <w:jc w:val="both"/>
        <w:rPr>
          <w:rFonts w:ascii="Times New Roman" w:hAnsi="Times New Roman" w:cs="Times New Roman"/>
          <w:bCs/>
          <w:sz w:val="24"/>
          <w:szCs w:val="24"/>
        </w:rPr>
      </w:pPr>
      <w:r w:rsidRPr="00705486">
        <w:rPr>
          <w:rFonts w:ascii="Times New Roman" w:hAnsi="Times New Roman" w:cs="Times New Roman"/>
          <w:bCs/>
          <w:sz w:val="24"/>
          <w:szCs w:val="24"/>
        </w:rPr>
        <w:t xml:space="preserve">Результаты опроса фиксируются в протоколе опроса, который подписывается </w:t>
      </w:r>
      <w:r w:rsidRPr="00705486">
        <w:rPr>
          <w:rFonts w:ascii="Times New Roman" w:hAnsi="Times New Roman" w:cs="Times New Roman"/>
          <w:bCs/>
          <w:sz w:val="24"/>
          <w:szCs w:val="24"/>
        </w:rPr>
        <w:lastRenderedPageBreak/>
        <w:t>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561E74E5" w14:textId="77777777" w:rsidR="00705486" w:rsidRDefault="00705486" w:rsidP="00705486">
      <w:pPr>
        <w:pStyle w:val="ConsPlusNormal"/>
        <w:spacing w:line="288" w:lineRule="auto"/>
        <w:ind w:firstLine="540"/>
        <w:jc w:val="both"/>
        <w:rPr>
          <w:rFonts w:ascii="Times New Roman" w:hAnsi="Times New Roman" w:cs="Times New Roman"/>
          <w:bCs/>
          <w:sz w:val="24"/>
          <w:szCs w:val="24"/>
        </w:rPr>
      </w:pPr>
      <w:r w:rsidRPr="00705486">
        <w:rPr>
          <w:rFonts w:ascii="Times New Roman" w:hAnsi="Times New Roman" w:cs="Times New Roman"/>
          <w:bCs/>
          <w:sz w:val="24"/>
          <w:szCs w:val="24"/>
        </w:rPr>
        <w:tab/>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Pr>
          <w:rFonts w:ascii="Times New Roman" w:hAnsi="Times New Roman" w:cs="Times New Roman"/>
          <w:bCs/>
          <w:sz w:val="24"/>
          <w:szCs w:val="24"/>
        </w:rPr>
        <w:t>.</w:t>
      </w:r>
    </w:p>
    <w:p w14:paraId="697758C5" w14:textId="77777777" w:rsidR="0078677D" w:rsidRPr="0078677D" w:rsidRDefault="0078677D" w:rsidP="00705486">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29566C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89447F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B98C11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3E356A3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4.6.12. По окончании проведения выездной проверки инспектор составляет акт выездной проверки.</w:t>
      </w:r>
    </w:p>
    <w:p w14:paraId="2237F94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Информация о проведении фотосъемки, аудио- и видеозаписи отражается в акте проверки.</w:t>
      </w:r>
    </w:p>
    <w:p w14:paraId="5861D41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3C12F11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№248-ФЗ. </w:t>
      </w:r>
    </w:p>
    <w:p w14:paraId="3DB6EA2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2D42816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6B6A7FE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временной нетрудоспособности;</w:t>
      </w:r>
    </w:p>
    <w:p w14:paraId="6FBA22C0"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необходимости явки по вызову (извещениям, повесткам) судов, правоохранительных органов, военных комиссариатов;</w:t>
      </w:r>
    </w:p>
    <w:p w14:paraId="52D40B92"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w:t>
      </w:r>
      <w:r w:rsidRPr="0078677D">
        <w:rPr>
          <w:rFonts w:ascii="Times New Roman" w:hAnsi="Times New Roman" w:cs="Times New Roman"/>
          <w:bCs/>
          <w:sz w:val="24"/>
          <w:szCs w:val="24"/>
        </w:rPr>
        <w:lastRenderedPageBreak/>
        <w:t>мероприятий;</w:t>
      </w:r>
    </w:p>
    <w:p w14:paraId="2BCCC89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 нахождения в служебной командировке.</w:t>
      </w:r>
    </w:p>
    <w:p w14:paraId="6A37250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6095AE1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69450CB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4.7. Инспекционный визит</w:t>
      </w:r>
    </w:p>
    <w:p w14:paraId="19067AB7"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289E7FF8"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3A01D7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109840C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14:paraId="3BFA734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2263CB9" w14:textId="77777777" w:rsidR="006C1431" w:rsidRPr="006C1431" w:rsidRDefault="0078677D" w:rsidP="006C1431">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4.7.2. </w:t>
      </w:r>
      <w:r w:rsidR="006C1431" w:rsidRPr="006C1431">
        <w:rPr>
          <w:rFonts w:ascii="Times New Roman" w:hAnsi="Times New Roman" w:cs="Times New Roman"/>
          <w:bCs/>
          <w:sz w:val="24"/>
          <w:szCs w:val="24"/>
        </w:rPr>
        <w:t>Перечень допустимых контрольных действий в ходе инспекционного визита:</w:t>
      </w:r>
    </w:p>
    <w:p w14:paraId="5FF44053" w14:textId="77777777" w:rsidR="006C1431" w:rsidRPr="006C1431" w:rsidRDefault="006C1431" w:rsidP="006C1431">
      <w:pPr>
        <w:pStyle w:val="ConsPlusNormal"/>
        <w:spacing w:line="288" w:lineRule="auto"/>
        <w:ind w:firstLine="540"/>
        <w:jc w:val="both"/>
        <w:rPr>
          <w:rFonts w:ascii="Times New Roman" w:hAnsi="Times New Roman" w:cs="Times New Roman"/>
          <w:bCs/>
          <w:sz w:val="24"/>
          <w:szCs w:val="24"/>
        </w:rPr>
      </w:pPr>
      <w:r w:rsidRPr="006C1431">
        <w:rPr>
          <w:rFonts w:ascii="Times New Roman" w:hAnsi="Times New Roman" w:cs="Times New Roman"/>
          <w:bCs/>
          <w:sz w:val="24"/>
          <w:szCs w:val="24"/>
        </w:rPr>
        <w:t>а) осмотр;</w:t>
      </w:r>
    </w:p>
    <w:p w14:paraId="3854960E" w14:textId="77777777" w:rsidR="006C1431" w:rsidRPr="006C1431" w:rsidRDefault="006C1431" w:rsidP="006C1431">
      <w:pPr>
        <w:pStyle w:val="ConsPlusNormal"/>
        <w:spacing w:line="288" w:lineRule="auto"/>
        <w:ind w:firstLine="540"/>
        <w:jc w:val="both"/>
        <w:rPr>
          <w:rFonts w:ascii="Times New Roman" w:hAnsi="Times New Roman" w:cs="Times New Roman"/>
          <w:bCs/>
          <w:sz w:val="24"/>
          <w:szCs w:val="24"/>
        </w:rPr>
      </w:pPr>
      <w:r w:rsidRPr="006C1431">
        <w:rPr>
          <w:rFonts w:ascii="Times New Roman" w:hAnsi="Times New Roman" w:cs="Times New Roman"/>
          <w:bCs/>
          <w:sz w:val="24"/>
          <w:szCs w:val="24"/>
        </w:rPr>
        <w:t>б) опрос;</w:t>
      </w:r>
    </w:p>
    <w:p w14:paraId="200D7220" w14:textId="77777777" w:rsidR="006C1431" w:rsidRPr="006C1431" w:rsidRDefault="006C1431" w:rsidP="006C1431">
      <w:pPr>
        <w:pStyle w:val="ConsPlusNormal"/>
        <w:spacing w:line="288" w:lineRule="auto"/>
        <w:ind w:firstLine="540"/>
        <w:jc w:val="both"/>
        <w:rPr>
          <w:rFonts w:ascii="Times New Roman" w:hAnsi="Times New Roman" w:cs="Times New Roman"/>
          <w:bCs/>
          <w:sz w:val="24"/>
          <w:szCs w:val="24"/>
        </w:rPr>
      </w:pPr>
      <w:r w:rsidRPr="006C1431">
        <w:rPr>
          <w:rFonts w:ascii="Times New Roman" w:hAnsi="Times New Roman" w:cs="Times New Roman"/>
          <w:bCs/>
          <w:sz w:val="24"/>
          <w:szCs w:val="24"/>
        </w:rPr>
        <w:t>в) получение письменных объяснений;</w:t>
      </w:r>
    </w:p>
    <w:p w14:paraId="3EE003B3" w14:textId="77777777" w:rsidR="006C1431" w:rsidRPr="006C1431" w:rsidRDefault="006C1431" w:rsidP="006C1431">
      <w:pPr>
        <w:pStyle w:val="ConsPlusNormal"/>
        <w:spacing w:line="288" w:lineRule="auto"/>
        <w:ind w:firstLine="540"/>
        <w:jc w:val="both"/>
        <w:rPr>
          <w:rFonts w:ascii="Times New Roman" w:hAnsi="Times New Roman" w:cs="Times New Roman"/>
          <w:bCs/>
          <w:sz w:val="24"/>
          <w:szCs w:val="24"/>
        </w:rPr>
      </w:pPr>
      <w:r w:rsidRPr="006C1431">
        <w:rPr>
          <w:rFonts w:ascii="Times New Roman" w:hAnsi="Times New Roman" w:cs="Times New Roman"/>
          <w:bCs/>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2FACE35" w14:textId="77777777" w:rsidR="006C1431" w:rsidRDefault="006C1431" w:rsidP="006C1431">
      <w:pPr>
        <w:pStyle w:val="ConsPlusNormal"/>
        <w:spacing w:line="288" w:lineRule="auto"/>
        <w:ind w:firstLine="540"/>
        <w:jc w:val="both"/>
        <w:rPr>
          <w:rFonts w:ascii="Times New Roman" w:hAnsi="Times New Roman" w:cs="Times New Roman"/>
          <w:bCs/>
          <w:sz w:val="24"/>
          <w:szCs w:val="24"/>
        </w:rPr>
      </w:pPr>
      <w:r w:rsidRPr="006C1431">
        <w:rPr>
          <w:rFonts w:ascii="Times New Roman" w:hAnsi="Times New Roman" w:cs="Times New Roman"/>
          <w:bCs/>
          <w:sz w:val="24"/>
          <w:szCs w:val="24"/>
        </w:rPr>
        <w:tab/>
        <w:t>Инспекционный визит допускается проводить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Pr>
          <w:rFonts w:ascii="Times New Roman" w:hAnsi="Times New Roman" w:cs="Times New Roman"/>
          <w:bCs/>
          <w:sz w:val="24"/>
          <w:szCs w:val="24"/>
        </w:rPr>
        <w:t>.</w:t>
      </w:r>
    </w:p>
    <w:p w14:paraId="5AC59B79" w14:textId="77777777" w:rsidR="0078677D" w:rsidRPr="0078677D" w:rsidRDefault="0078677D" w:rsidP="006C1431">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4.7.3. </w:t>
      </w:r>
      <w:r w:rsidR="00524724" w:rsidRPr="00524724">
        <w:rPr>
          <w:rFonts w:ascii="Times New Roman" w:hAnsi="Times New Roman" w:cs="Times New Roman"/>
          <w:bCs/>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14:paraId="69EA5116"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4.7.</w:t>
      </w:r>
      <w:r w:rsidR="00524724">
        <w:rPr>
          <w:rFonts w:ascii="Times New Roman" w:hAnsi="Times New Roman" w:cs="Times New Roman"/>
          <w:bCs/>
          <w:sz w:val="24"/>
          <w:szCs w:val="24"/>
        </w:rPr>
        <w:t>4</w:t>
      </w:r>
      <w:r w:rsidRPr="0078677D">
        <w:rPr>
          <w:rFonts w:ascii="Times New Roman" w:hAnsi="Times New Roman" w:cs="Times New Roman"/>
          <w:bCs/>
          <w:sz w:val="24"/>
          <w:szCs w:val="24"/>
        </w:rPr>
        <w:t>. Контрольные действия, предусмотренные пунктом 4.7.2 настоящего Положения, осуществляются в соответствии с пунктами 4.5.5, 4.5.6, 4.6.8 - 4.6.10 настоящего Положения.</w:t>
      </w:r>
    </w:p>
    <w:p w14:paraId="5D35BAE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7150A1D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4.8. Наблюдение за соблюдением обязательных требований (мониторинг безопасности)</w:t>
      </w:r>
    </w:p>
    <w:p w14:paraId="3D5E629E"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68FA1E3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w:t>
      </w:r>
      <w:r w:rsidRPr="0078677D">
        <w:rPr>
          <w:rFonts w:ascii="Times New Roman" w:hAnsi="Times New Roman" w:cs="Times New Roman"/>
          <w:bCs/>
          <w:sz w:val="24"/>
          <w:szCs w:val="24"/>
        </w:rPr>
        <w:lastRenderedPageBreak/>
        <w:t>средств фиксации правонарушений, имеющих функции фото- и киносъемки, видеозаписи.</w:t>
      </w:r>
    </w:p>
    <w:p w14:paraId="5E66F801"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2F452325"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1) решение о проведении внепланового контрольного (надзорного) мероприятия в соответствии со статьей 60 Федерального закона № 248-ФЗ;</w:t>
      </w:r>
    </w:p>
    <w:p w14:paraId="0A6201AF"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2) решение об объявлении предостережения;</w:t>
      </w:r>
    </w:p>
    <w:p w14:paraId="6CE755BD"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№248-ФЗ;</w:t>
      </w:r>
    </w:p>
    <w:p w14:paraId="01D11239"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4.9. Выездное обследование</w:t>
      </w:r>
    </w:p>
    <w:p w14:paraId="4CB4D12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4FC9753B"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4.9.1. Выездное обследование проводится в целях оценки соблюдения контролируемыми лицами обязательных требований.</w:t>
      </w:r>
    </w:p>
    <w:p w14:paraId="7EA326A8" w14:textId="77777777" w:rsidR="00524724" w:rsidRPr="00524724" w:rsidRDefault="0078677D" w:rsidP="00524724">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4.9.2. </w:t>
      </w:r>
      <w:r w:rsidR="00524724" w:rsidRPr="00524724">
        <w:rPr>
          <w:rFonts w:ascii="Times New Roman" w:hAnsi="Times New Roman" w:cs="Times New Roman"/>
          <w:bCs/>
          <w:sz w:val="24"/>
          <w:szCs w:val="24"/>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540EED25" w14:textId="77777777" w:rsidR="0078677D" w:rsidRPr="0078677D" w:rsidRDefault="00524724" w:rsidP="00524724">
      <w:pPr>
        <w:pStyle w:val="ConsPlusNormal"/>
        <w:spacing w:line="288" w:lineRule="auto"/>
        <w:ind w:firstLine="540"/>
        <w:jc w:val="both"/>
        <w:rPr>
          <w:rFonts w:ascii="Times New Roman" w:hAnsi="Times New Roman" w:cs="Times New Roman"/>
          <w:bCs/>
          <w:sz w:val="24"/>
          <w:szCs w:val="24"/>
        </w:rPr>
      </w:pPr>
      <w:r w:rsidRPr="00524724">
        <w:rPr>
          <w:rFonts w:ascii="Times New Roman" w:hAnsi="Times New Roman" w:cs="Times New Roman"/>
          <w:bCs/>
          <w:sz w:val="24"/>
          <w:szCs w:val="24"/>
        </w:rPr>
        <w:tab/>
        <w:t>В ходе выездного обследования на общедоступных (открытых для посещения неограниченным кругом лиц) производственных объектах может совершаться осмотр</w:t>
      </w:r>
      <w:r w:rsidR="0078677D" w:rsidRPr="0078677D">
        <w:rPr>
          <w:rFonts w:ascii="Times New Roman" w:hAnsi="Times New Roman" w:cs="Times New Roman"/>
          <w:bCs/>
          <w:sz w:val="24"/>
          <w:szCs w:val="24"/>
        </w:rPr>
        <w:t>.</w:t>
      </w:r>
    </w:p>
    <w:p w14:paraId="5BAC96DB" w14:textId="77777777" w:rsidR="0078677D" w:rsidRPr="0078677D" w:rsidRDefault="0078677D" w:rsidP="00722E44">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4.9.3. </w:t>
      </w:r>
      <w:r w:rsidR="00722E44" w:rsidRPr="00722E44">
        <w:rPr>
          <w:rFonts w:ascii="Times New Roman" w:hAnsi="Times New Roman" w:cs="Times New Roman"/>
          <w:bCs/>
          <w:sz w:val="24"/>
          <w:szCs w:val="24"/>
        </w:rPr>
        <w:t>Выездное обследование проводится без информирования контролируемого лица</w:t>
      </w:r>
      <w:r w:rsidRPr="0078677D">
        <w:rPr>
          <w:rFonts w:ascii="Times New Roman" w:hAnsi="Times New Roman" w:cs="Times New Roman"/>
          <w:bCs/>
          <w:sz w:val="24"/>
          <w:szCs w:val="24"/>
        </w:rPr>
        <w:t>.</w:t>
      </w:r>
    </w:p>
    <w:p w14:paraId="0724376A"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 xml:space="preserve">4.9.4. </w:t>
      </w:r>
      <w:r w:rsidR="00722E44" w:rsidRPr="00722E44">
        <w:rPr>
          <w:rFonts w:ascii="Times New Roman" w:hAnsi="Times New Roman" w:cs="Times New Roman"/>
          <w:bCs/>
          <w:sz w:val="24"/>
          <w:szCs w:val="24"/>
        </w:rPr>
        <w:t>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r w:rsidRPr="0078677D">
        <w:rPr>
          <w:rFonts w:ascii="Times New Roman" w:hAnsi="Times New Roman" w:cs="Times New Roman"/>
          <w:bCs/>
          <w:sz w:val="24"/>
          <w:szCs w:val="24"/>
        </w:rPr>
        <w:t>.</w:t>
      </w:r>
    </w:p>
    <w:p w14:paraId="136E878C"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1252B584"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5. Досудебное обжалование</w:t>
      </w:r>
    </w:p>
    <w:p w14:paraId="0A0A5083" w14:textId="77777777" w:rsidR="0078677D" w:rsidRPr="0078677D" w:rsidRDefault="0078677D" w:rsidP="003A7905">
      <w:pPr>
        <w:pStyle w:val="ConsPlusNormal"/>
        <w:spacing w:line="288" w:lineRule="auto"/>
        <w:ind w:firstLine="540"/>
        <w:jc w:val="both"/>
        <w:rPr>
          <w:rFonts w:ascii="Times New Roman" w:hAnsi="Times New Roman" w:cs="Times New Roman"/>
          <w:bCs/>
          <w:sz w:val="24"/>
          <w:szCs w:val="24"/>
        </w:rPr>
      </w:pPr>
    </w:p>
    <w:p w14:paraId="48BF76F9" w14:textId="77777777" w:rsidR="00BE7F59" w:rsidRPr="00BE7F59" w:rsidRDefault="0078677D" w:rsidP="00BE7F59">
      <w:pPr>
        <w:pStyle w:val="ConsPlusNorma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5.1.</w:t>
      </w:r>
      <w:r w:rsidR="009B7A17">
        <w:rPr>
          <w:rFonts w:ascii="Times New Roman" w:hAnsi="Times New Roman" w:cs="Times New Roman"/>
          <w:bCs/>
          <w:sz w:val="24"/>
          <w:szCs w:val="24"/>
        </w:rPr>
        <w:t xml:space="preserve"> </w:t>
      </w:r>
      <w:r w:rsidR="00BE7F59" w:rsidRPr="00BE7F59">
        <w:rPr>
          <w:rFonts w:ascii="Times New Roman" w:hAnsi="Times New Roman" w:cs="Times New Roman"/>
          <w:bCs/>
          <w:sz w:val="24"/>
          <w:szCs w:val="24"/>
        </w:rPr>
        <w:t xml:space="preserve">Досудебный порядок подачи жалоб при осуществлении муниципального жилищного контроля на территории </w:t>
      </w:r>
      <w:r w:rsidR="002E7C57">
        <w:rPr>
          <w:rFonts w:ascii="Times New Roman" w:hAnsi="Times New Roman" w:cs="Times New Roman"/>
          <w:sz w:val="24"/>
          <w:szCs w:val="24"/>
        </w:rPr>
        <w:t>Ропшинского</w:t>
      </w:r>
      <w:r w:rsidR="002E7C57" w:rsidRPr="00BE7F59">
        <w:rPr>
          <w:rFonts w:ascii="Times New Roman" w:hAnsi="Times New Roman" w:cs="Times New Roman"/>
          <w:bCs/>
          <w:sz w:val="24"/>
          <w:szCs w:val="24"/>
        </w:rPr>
        <w:t xml:space="preserve"> </w:t>
      </w:r>
      <w:r w:rsidR="00BE7F59" w:rsidRPr="00BE7F59">
        <w:rPr>
          <w:rFonts w:ascii="Times New Roman" w:hAnsi="Times New Roman" w:cs="Times New Roman"/>
          <w:bCs/>
          <w:sz w:val="24"/>
          <w:szCs w:val="24"/>
        </w:rPr>
        <w:t>сельско</w:t>
      </w:r>
      <w:r w:rsidR="00BA41A0">
        <w:rPr>
          <w:rFonts w:ascii="Times New Roman" w:hAnsi="Times New Roman" w:cs="Times New Roman"/>
          <w:bCs/>
          <w:sz w:val="24"/>
          <w:szCs w:val="24"/>
        </w:rPr>
        <w:t>го</w:t>
      </w:r>
      <w:r w:rsidR="00BE7F59" w:rsidRPr="00BE7F59">
        <w:rPr>
          <w:rFonts w:ascii="Times New Roman" w:hAnsi="Times New Roman" w:cs="Times New Roman"/>
          <w:bCs/>
          <w:sz w:val="24"/>
          <w:szCs w:val="24"/>
        </w:rPr>
        <w:t xml:space="preserve"> поселени</w:t>
      </w:r>
      <w:r w:rsidR="00BA41A0">
        <w:rPr>
          <w:rFonts w:ascii="Times New Roman" w:hAnsi="Times New Roman" w:cs="Times New Roman"/>
          <w:bCs/>
          <w:sz w:val="24"/>
          <w:szCs w:val="24"/>
        </w:rPr>
        <w:t>я</w:t>
      </w:r>
      <w:r w:rsidR="00BE7F59" w:rsidRPr="00BE7F59">
        <w:rPr>
          <w:rFonts w:ascii="Times New Roman" w:hAnsi="Times New Roman" w:cs="Times New Roman"/>
          <w:bCs/>
          <w:sz w:val="24"/>
          <w:szCs w:val="24"/>
        </w:rPr>
        <w:t xml:space="preserve"> Ломоносовск</w:t>
      </w:r>
      <w:r w:rsidR="00BA41A0">
        <w:rPr>
          <w:rFonts w:ascii="Times New Roman" w:hAnsi="Times New Roman" w:cs="Times New Roman"/>
          <w:bCs/>
          <w:sz w:val="24"/>
          <w:szCs w:val="24"/>
        </w:rPr>
        <w:t>ого</w:t>
      </w:r>
      <w:r w:rsidR="00BE7F59" w:rsidRPr="00BE7F59">
        <w:rPr>
          <w:rFonts w:ascii="Times New Roman" w:hAnsi="Times New Roman" w:cs="Times New Roman"/>
          <w:bCs/>
          <w:sz w:val="24"/>
          <w:szCs w:val="24"/>
        </w:rPr>
        <w:t xml:space="preserve"> муниципальн</w:t>
      </w:r>
      <w:r w:rsidR="00BA41A0">
        <w:rPr>
          <w:rFonts w:ascii="Times New Roman" w:hAnsi="Times New Roman" w:cs="Times New Roman"/>
          <w:bCs/>
          <w:sz w:val="24"/>
          <w:szCs w:val="24"/>
        </w:rPr>
        <w:t>ого</w:t>
      </w:r>
      <w:r w:rsidR="00BE7F59" w:rsidRPr="00BE7F59">
        <w:rPr>
          <w:rFonts w:ascii="Times New Roman" w:hAnsi="Times New Roman" w:cs="Times New Roman"/>
          <w:bCs/>
          <w:sz w:val="24"/>
          <w:szCs w:val="24"/>
        </w:rPr>
        <w:t xml:space="preserve"> район</w:t>
      </w:r>
      <w:r w:rsidR="00BA41A0">
        <w:rPr>
          <w:rFonts w:ascii="Times New Roman" w:hAnsi="Times New Roman" w:cs="Times New Roman"/>
          <w:bCs/>
          <w:sz w:val="24"/>
          <w:szCs w:val="24"/>
        </w:rPr>
        <w:t>а</w:t>
      </w:r>
      <w:r w:rsidR="00BE7F59" w:rsidRPr="00BE7F59">
        <w:rPr>
          <w:rFonts w:ascii="Times New Roman" w:hAnsi="Times New Roman" w:cs="Times New Roman"/>
          <w:bCs/>
          <w:sz w:val="24"/>
          <w:szCs w:val="24"/>
        </w:rPr>
        <w:t xml:space="preserve"> Ленинградской области не применяется.</w:t>
      </w:r>
    </w:p>
    <w:p w14:paraId="74440FF0" w14:textId="77777777" w:rsidR="001635C4" w:rsidRPr="001635C4" w:rsidRDefault="001635C4" w:rsidP="001635C4">
      <w:pPr>
        <w:pStyle w:val="ConsPlusNormal"/>
        <w:spacing w:line="288" w:lineRule="auto"/>
        <w:ind w:firstLine="540"/>
        <w:jc w:val="both"/>
        <w:rPr>
          <w:rFonts w:ascii="Times New Roman" w:hAnsi="Times New Roman" w:cs="Times New Roman"/>
          <w:bCs/>
          <w:sz w:val="24"/>
          <w:szCs w:val="24"/>
        </w:rPr>
      </w:pPr>
      <w:r w:rsidRPr="001635C4">
        <w:rPr>
          <w:rFonts w:ascii="Times New Roman" w:hAnsi="Times New Roman" w:cs="Times New Roman"/>
          <w:bCs/>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обжалование в судебном порядке следующих решений заместителя руководителя Контрольного органа и инспекторов (далее также – должностные лица):</w:t>
      </w:r>
    </w:p>
    <w:p w14:paraId="72245016" w14:textId="77777777" w:rsidR="001635C4" w:rsidRPr="001635C4" w:rsidRDefault="001635C4" w:rsidP="001635C4">
      <w:pPr>
        <w:pStyle w:val="ConsPlusNormal"/>
        <w:spacing w:line="288" w:lineRule="auto"/>
        <w:ind w:firstLine="540"/>
        <w:jc w:val="both"/>
        <w:rPr>
          <w:rFonts w:ascii="Times New Roman" w:hAnsi="Times New Roman" w:cs="Times New Roman"/>
          <w:bCs/>
          <w:sz w:val="24"/>
          <w:szCs w:val="24"/>
        </w:rPr>
      </w:pPr>
      <w:r w:rsidRPr="001635C4">
        <w:rPr>
          <w:rFonts w:ascii="Times New Roman" w:hAnsi="Times New Roman" w:cs="Times New Roman"/>
          <w:bCs/>
          <w:sz w:val="24"/>
          <w:szCs w:val="24"/>
        </w:rPr>
        <w:t>1) решений о проведении контрольных мероприятий и обязательных профилактических визитов;</w:t>
      </w:r>
    </w:p>
    <w:p w14:paraId="76215D64" w14:textId="77777777" w:rsidR="001635C4" w:rsidRPr="001635C4" w:rsidRDefault="001635C4" w:rsidP="001635C4">
      <w:pPr>
        <w:pStyle w:val="ConsPlusNormal"/>
        <w:spacing w:line="288" w:lineRule="auto"/>
        <w:ind w:firstLine="540"/>
        <w:jc w:val="both"/>
        <w:rPr>
          <w:rFonts w:ascii="Times New Roman" w:hAnsi="Times New Roman" w:cs="Times New Roman"/>
          <w:bCs/>
          <w:sz w:val="24"/>
          <w:szCs w:val="24"/>
        </w:rPr>
      </w:pPr>
      <w:r w:rsidRPr="001635C4">
        <w:rPr>
          <w:rFonts w:ascii="Times New Roman" w:hAnsi="Times New Roman" w:cs="Times New Roman"/>
          <w:bCs/>
          <w:sz w:val="24"/>
          <w:szCs w:val="24"/>
        </w:rPr>
        <w:t>2) актов контрольных мероприятий и обязательных профилактических визитов, предписаний об устранении выявленных нарушений;</w:t>
      </w:r>
    </w:p>
    <w:p w14:paraId="7908B9D7" w14:textId="77777777" w:rsidR="001635C4" w:rsidRPr="001635C4" w:rsidRDefault="001635C4" w:rsidP="001635C4">
      <w:pPr>
        <w:pStyle w:val="ConsPlusNormal"/>
        <w:spacing w:line="288" w:lineRule="auto"/>
        <w:ind w:firstLine="540"/>
        <w:jc w:val="both"/>
        <w:rPr>
          <w:rFonts w:ascii="Times New Roman" w:hAnsi="Times New Roman" w:cs="Times New Roman"/>
          <w:bCs/>
          <w:sz w:val="24"/>
          <w:szCs w:val="24"/>
        </w:rPr>
      </w:pPr>
      <w:r w:rsidRPr="001635C4">
        <w:rPr>
          <w:rFonts w:ascii="Times New Roman" w:hAnsi="Times New Roman" w:cs="Times New Roman"/>
          <w:bCs/>
          <w:sz w:val="24"/>
          <w:szCs w:val="24"/>
        </w:rPr>
        <w:t>3) действий (бездействия) должностных лиц контрольного органа в рамках контрольных мероприятий и обязательных профилактических визитов;</w:t>
      </w:r>
    </w:p>
    <w:p w14:paraId="5ECE5854" w14:textId="77777777" w:rsidR="001635C4" w:rsidRPr="001635C4" w:rsidRDefault="001635C4" w:rsidP="001635C4">
      <w:pPr>
        <w:pStyle w:val="ConsPlusNormal"/>
        <w:spacing w:line="288" w:lineRule="auto"/>
        <w:ind w:firstLine="540"/>
        <w:jc w:val="both"/>
        <w:rPr>
          <w:rFonts w:ascii="Times New Roman" w:hAnsi="Times New Roman" w:cs="Times New Roman"/>
          <w:bCs/>
          <w:sz w:val="24"/>
          <w:szCs w:val="24"/>
        </w:rPr>
      </w:pPr>
      <w:r w:rsidRPr="001635C4">
        <w:rPr>
          <w:rFonts w:ascii="Times New Roman" w:hAnsi="Times New Roman" w:cs="Times New Roman"/>
          <w:bCs/>
          <w:sz w:val="24"/>
          <w:szCs w:val="24"/>
        </w:rPr>
        <w:t>4) решений об отнесении объектов контроля к соответствующей категории риска;</w:t>
      </w:r>
    </w:p>
    <w:p w14:paraId="2D1F65A9" w14:textId="77777777" w:rsidR="001635C4" w:rsidRPr="001635C4" w:rsidRDefault="001635C4" w:rsidP="001635C4">
      <w:pPr>
        <w:pStyle w:val="ConsPlusNormal"/>
        <w:spacing w:line="288" w:lineRule="auto"/>
        <w:ind w:firstLine="540"/>
        <w:jc w:val="both"/>
        <w:rPr>
          <w:rFonts w:ascii="Times New Roman" w:hAnsi="Times New Roman" w:cs="Times New Roman"/>
          <w:bCs/>
          <w:sz w:val="24"/>
          <w:szCs w:val="24"/>
        </w:rPr>
      </w:pPr>
      <w:r w:rsidRPr="001635C4">
        <w:rPr>
          <w:rFonts w:ascii="Times New Roman" w:hAnsi="Times New Roman" w:cs="Times New Roman"/>
          <w:bCs/>
          <w:sz w:val="24"/>
          <w:szCs w:val="24"/>
        </w:rPr>
        <w:lastRenderedPageBreak/>
        <w:t>5) решений об отказе в проведении обязательных профилактических визитов по заявлениям контролируемых лиц;</w:t>
      </w:r>
    </w:p>
    <w:p w14:paraId="288BC163" w14:textId="77777777" w:rsidR="0078677D" w:rsidRPr="0078677D" w:rsidRDefault="001635C4" w:rsidP="001635C4">
      <w:pPr>
        <w:pStyle w:val="ConsPlusNormal"/>
        <w:spacing w:line="288" w:lineRule="auto"/>
        <w:ind w:firstLine="540"/>
        <w:jc w:val="both"/>
        <w:rPr>
          <w:rFonts w:ascii="Times New Roman" w:hAnsi="Times New Roman" w:cs="Times New Roman"/>
          <w:bCs/>
          <w:sz w:val="24"/>
          <w:szCs w:val="24"/>
        </w:rPr>
      </w:pPr>
      <w:r w:rsidRPr="001635C4">
        <w:rPr>
          <w:rFonts w:ascii="Times New Roman" w:hAnsi="Times New Roman" w:cs="Times New Roman"/>
          <w:bCs/>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r w:rsidR="0078677D" w:rsidRPr="0078677D">
        <w:rPr>
          <w:rFonts w:ascii="Times New Roman" w:hAnsi="Times New Roman" w:cs="Times New Roman"/>
          <w:bCs/>
          <w:sz w:val="24"/>
          <w:szCs w:val="24"/>
        </w:rPr>
        <w:t xml:space="preserve"> </w:t>
      </w:r>
    </w:p>
    <w:p w14:paraId="1486C743" w14:textId="77777777" w:rsidR="001635C4" w:rsidRDefault="001635C4" w:rsidP="0001496A">
      <w:pPr>
        <w:pStyle w:val="ConsPlusNormal"/>
        <w:spacing w:line="288" w:lineRule="auto"/>
        <w:ind w:firstLine="540"/>
        <w:jc w:val="both"/>
        <w:rPr>
          <w:rFonts w:ascii="Times New Roman" w:hAnsi="Times New Roman" w:cs="Times New Roman"/>
          <w:bCs/>
          <w:sz w:val="24"/>
          <w:szCs w:val="24"/>
        </w:rPr>
      </w:pPr>
    </w:p>
    <w:p w14:paraId="11971615" w14:textId="77777777" w:rsidR="0078677D" w:rsidRPr="0001496A" w:rsidRDefault="0078677D" w:rsidP="0001496A">
      <w:pPr>
        <w:pStyle w:val="ConsPlusNormal"/>
        <w:spacing w:line="288" w:lineRule="auto"/>
        <w:ind w:firstLine="540"/>
        <w:jc w:val="both"/>
        <w:rPr>
          <w:rFonts w:ascii="Times New Roman" w:hAnsi="Times New Roman" w:cs="Times New Roman"/>
          <w:bCs/>
          <w:sz w:val="24"/>
          <w:szCs w:val="24"/>
        </w:rPr>
      </w:pPr>
      <w:r w:rsidRPr="0001496A">
        <w:rPr>
          <w:rFonts w:ascii="Times New Roman" w:hAnsi="Times New Roman" w:cs="Times New Roman"/>
          <w:bCs/>
          <w:sz w:val="24"/>
          <w:szCs w:val="24"/>
        </w:rPr>
        <w:t>6. Ключевые показатели вида контроля и их целевые значения</w:t>
      </w:r>
      <w:r w:rsidR="0001496A">
        <w:rPr>
          <w:rFonts w:ascii="Times New Roman" w:hAnsi="Times New Roman" w:cs="Times New Roman"/>
          <w:bCs/>
          <w:sz w:val="24"/>
          <w:szCs w:val="24"/>
        </w:rPr>
        <w:t xml:space="preserve"> </w:t>
      </w:r>
      <w:r w:rsidRPr="0001496A">
        <w:rPr>
          <w:rFonts w:ascii="Times New Roman" w:hAnsi="Times New Roman" w:cs="Times New Roman"/>
          <w:bCs/>
          <w:sz w:val="24"/>
          <w:szCs w:val="24"/>
        </w:rPr>
        <w:t>для муниципального контроля</w:t>
      </w:r>
    </w:p>
    <w:p w14:paraId="6C36D4B4" w14:textId="77777777" w:rsidR="0078677D" w:rsidRDefault="0078677D" w:rsidP="003A7905">
      <w:pPr>
        <w:pStyle w:val="ConsPlusNormal"/>
        <w:widowControl/>
        <w:spacing w:line="288" w:lineRule="auto"/>
        <w:ind w:firstLine="540"/>
        <w:jc w:val="both"/>
        <w:rPr>
          <w:rFonts w:ascii="Times New Roman" w:hAnsi="Times New Roman" w:cs="Times New Roman"/>
          <w:bCs/>
          <w:sz w:val="24"/>
          <w:szCs w:val="24"/>
        </w:rPr>
      </w:pPr>
      <w:r w:rsidRPr="0078677D">
        <w:rPr>
          <w:rFonts w:ascii="Times New Roman" w:hAnsi="Times New Roman" w:cs="Times New Roman"/>
          <w:bCs/>
          <w:sz w:val="24"/>
          <w:szCs w:val="24"/>
        </w:rPr>
        <w:t>Ключевые показатели муниципального контроля и их целевые значения, индикативные показатели установлены приложением 3 к настоящему Положению.</w:t>
      </w:r>
    </w:p>
    <w:p w14:paraId="0E8AFC9F" w14:textId="77777777" w:rsidR="0001496A" w:rsidRDefault="0001496A" w:rsidP="003A7905">
      <w:pPr>
        <w:pStyle w:val="ConsPlusNormal"/>
        <w:widowControl/>
        <w:spacing w:line="288" w:lineRule="auto"/>
        <w:ind w:firstLine="540"/>
        <w:jc w:val="both"/>
        <w:rPr>
          <w:rFonts w:ascii="Times New Roman" w:hAnsi="Times New Roman" w:cs="Times New Roman"/>
          <w:bCs/>
          <w:sz w:val="24"/>
          <w:szCs w:val="24"/>
        </w:rPr>
      </w:pPr>
    </w:p>
    <w:p w14:paraId="050A23BA" w14:textId="77777777" w:rsidR="0001496A" w:rsidRDefault="0001496A">
      <w:pPr>
        <w:spacing w:after="200" w:line="276" w:lineRule="auto"/>
        <w:rPr>
          <w:bCs/>
        </w:rPr>
      </w:pPr>
      <w:r>
        <w:rPr>
          <w:bCs/>
        </w:rPr>
        <w:br w:type="page"/>
      </w:r>
    </w:p>
    <w:p w14:paraId="71094061" w14:textId="77777777" w:rsidR="00A54D59" w:rsidRPr="006256B3" w:rsidRDefault="0001496A" w:rsidP="00A54D59">
      <w:pPr>
        <w:pStyle w:val="ConsPlusNormal"/>
        <w:ind w:firstLine="540"/>
        <w:jc w:val="right"/>
        <w:rPr>
          <w:rFonts w:ascii="Times New Roman" w:hAnsi="Times New Roman" w:cs="Times New Roman"/>
          <w:sz w:val="24"/>
          <w:szCs w:val="24"/>
        </w:rPr>
      </w:pPr>
      <w:r w:rsidRPr="006256B3">
        <w:rPr>
          <w:rFonts w:ascii="Times New Roman" w:hAnsi="Times New Roman" w:cs="Times New Roman"/>
          <w:sz w:val="24"/>
          <w:szCs w:val="24"/>
        </w:rPr>
        <w:lastRenderedPageBreak/>
        <w:t>Приложение</w:t>
      </w:r>
      <w:r w:rsidR="00A54D59" w:rsidRPr="006256B3">
        <w:rPr>
          <w:rFonts w:ascii="Times New Roman" w:hAnsi="Times New Roman" w:cs="Times New Roman"/>
          <w:sz w:val="24"/>
          <w:szCs w:val="24"/>
        </w:rPr>
        <w:t xml:space="preserve"> №</w:t>
      </w:r>
      <w:r w:rsidRPr="006256B3">
        <w:rPr>
          <w:rFonts w:ascii="Times New Roman" w:hAnsi="Times New Roman" w:cs="Times New Roman"/>
          <w:sz w:val="24"/>
          <w:szCs w:val="24"/>
        </w:rPr>
        <w:t xml:space="preserve">1 к Положению </w:t>
      </w:r>
      <w:r w:rsidR="00A54D59" w:rsidRPr="006256B3">
        <w:rPr>
          <w:rFonts w:ascii="Times New Roman" w:hAnsi="Times New Roman" w:cs="Times New Roman"/>
          <w:sz w:val="24"/>
          <w:szCs w:val="24"/>
        </w:rPr>
        <w:t xml:space="preserve">о муниципальном </w:t>
      </w:r>
    </w:p>
    <w:p w14:paraId="0AF7B0B8" w14:textId="77777777" w:rsidR="00A54D59" w:rsidRPr="006256B3" w:rsidRDefault="00A54D59" w:rsidP="00A54D59">
      <w:pPr>
        <w:pStyle w:val="ConsPlusNormal"/>
        <w:ind w:firstLine="540"/>
        <w:jc w:val="right"/>
        <w:rPr>
          <w:rFonts w:ascii="Times New Roman" w:hAnsi="Times New Roman" w:cs="Times New Roman"/>
          <w:sz w:val="24"/>
          <w:szCs w:val="24"/>
        </w:rPr>
      </w:pPr>
      <w:r w:rsidRPr="006256B3">
        <w:rPr>
          <w:rFonts w:ascii="Times New Roman" w:hAnsi="Times New Roman" w:cs="Times New Roman"/>
          <w:sz w:val="24"/>
          <w:szCs w:val="24"/>
        </w:rPr>
        <w:t xml:space="preserve">жилищном контроле на территории </w:t>
      </w:r>
    </w:p>
    <w:p w14:paraId="5B433079" w14:textId="77777777" w:rsidR="00A54D59" w:rsidRPr="006256B3" w:rsidRDefault="002E7C57" w:rsidP="00A54D59">
      <w:pPr>
        <w:pStyle w:val="ConsPlusNormal"/>
        <w:ind w:firstLine="540"/>
        <w:jc w:val="right"/>
        <w:rPr>
          <w:rFonts w:ascii="Times New Roman" w:hAnsi="Times New Roman" w:cs="Times New Roman"/>
          <w:b/>
          <w:bCs/>
          <w:sz w:val="24"/>
          <w:szCs w:val="24"/>
        </w:rPr>
      </w:pPr>
      <w:r>
        <w:rPr>
          <w:rFonts w:ascii="Times New Roman" w:hAnsi="Times New Roman" w:cs="Times New Roman"/>
          <w:sz w:val="24"/>
          <w:szCs w:val="24"/>
        </w:rPr>
        <w:t>Ропшинского</w:t>
      </w:r>
      <w:r w:rsidR="00A54D59" w:rsidRPr="006256B3">
        <w:rPr>
          <w:rFonts w:ascii="Times New Roman" w:hAnsi="Times New Roman" w:cs="Times New Roman"/>
          <w:sz w:val="24"/>
          <w:szCs w:val="24"/>
        </w:rPr>
        <w:t xml:space="preserve"> сельско</w:t>
      </w:r>
      <w:r w:rsidR="00675E34" w:rsidRPr="006256B3">
        <w:rPr>
          <w:rFonts w:ascii="Times New Roman" w:hAnsi="Times New Roman" w:cs="Times New Roman"/>
          <w:sz w:val="24"/>
          <w:szCs w:val="24"/>
        </w:rPr>
        <w:t>го</w:t>
      </w:r>
      <w:r w:rsidR="00A54D59" w:rsidRPr="006256B3">
        <w:rPr>
          <w:rFonts w:ascii="Times New Roman" w:hAnsi="Times New Roman" w:cs="Times New Roman"/>
          <w:sz w:val="24"/>
          <w:szCs w:val="24"/>
        </w:rPr>
        <w:t xml:space="preserve"> поселени</w:t>
      </w:r>
      <w:r w:rsidR="00675E34" w:rsidRPr="006256B3">
        <w:rPr>
          <w:rFonts w:ascii="Times New Roman" w:hAnsi="Times New Roman" w:cs="Times New Roman"/>
          <w:sz w:val="24"/>
          <w:szCs w:val="24"/>
        </w:rPr>
        <w:t>я</w:t>
      </w:r>
      <w:r w:rsidR="00A54D59" w:rsidRPr="006256B3">
        <w:rPr>
          <w:rFonts w:ascii="Times New Roman" w:hAnsi="Times New Roman" w:cs="Times New Roman"/>
          <w:b/>
          <w:bCs/>
          <w:sz w:val="24"/>
          <w:szCs w:val="24"/>
        </w:rPr>
        <w:t xml:space="preserve"> </w:t>
      </w:r>
    </w:p>
    <w:p w14:paraId="3BA7838D" w14:textId="77777777" w:rsidR="0001496A" w:rsidRDefault="0001496A" w:rsidP="000E205B">
      <w:pPr>
        <w:widowControl w:val="0"/>
        <w:spacing w:line="192" w:lineRule="auto"/>
        <w:ind w:left="4535"/>
        <w:jc w:val="right"/>
        <w:outlineLvl w:val="1"/>
        <w:rPr>
          <w:vertAlign w:val="superscript"/>
        </w:rPr>
      </w:pPr>
    </w:p>
    <w:p w14:paraId="246E79C9" w14:textId="77777777" w:rsidR="00A54D59" w:rsidRPr="0001496A" w:rsidRDefault="00A54D59" w:rsidP="000E205B">
      <w:pPr>
        <w:widowControl w:val="0"/>
        <w:spacing w:line="192" w:lineRule="auto"/>
        <w:ind w:left="4535"/>
        <w:jc w:val="right"/>
        <w:outlineLvl w:val="1"/>
        <w:rPr>
          <w:vertAlign w:val="superscript"/>
        </w:rPr>
      </w:pPr>
    </w:p>
    <w:p w14:paraId="3D42EB63" w14:textId="77777777" w:rsidR="0001496A" w:rsidRPr="0001496A" w:rsidRDefault="0001496A" w:rsidP="0001496A">
      <w:pPr>
        <w:widowControl w:val="0"/>
        <w:spacing w:line="192" w:lineRule="auto"/>
        <w:ind w:left="4535"/>
        <w:outlineLvl w:val="1"/>
        <w:rPr>
          <w:i/>
        </w:rPr>
      </w:pPr>
    </w:p>
    <w:p w14:paraId="4B4D06DC" w14:textId="77777777" w:rsidR="0001496A" w:rsidRPr="0001496A" w:rsidRDefault="0001496A" w:rsidP="0001496A">
      <w:pPr>
        <w:widowControl w:val="0"/>
        <w:jc w:val="center"/>
        <w:rPr>
          <w:b/>
          <w:color w:val="000000"/>
        </w:rPr>
      </w:pPr>
      <w:r w:rsidRPr="0001496A">
        <w:rPr>
          <w:b/>
          <w:color w:val="000000"/>
        </w:rPr>
        <w:t xml:space="preserve">Критерии отнесения объектов контроля к категориям риска </w:t>
      </w:r>
    </w:p>
    <w:p w14:paraId="650D1437" w14:textId="77777777" w:rsidR="0001496A" w:rsidRPr="0001496A" w:rsidRDefault="0001496A" w:rsidP="0001496A">
      <w:pPr>
        <w:widowControl w:val="0"/>
        <w:jc w:val="center"/>
        <w:rPr>
          <w:color w:val="FF0000"/>
        </w:rPr>
      </w:pPr>
      <w:r w:rsidRPr="0001496A">
        <w:rPr>
          <w:b/>
          <w:color w:val="000000"/>
        </w:rPr>
        <w:t>в рамках осуществления муниципального контроля</w:t>
      </w:r>
    </w:p>
    <w:p w14:paraId="41CD6A35" w14:textId="77777777" w:rsidR="0001496A" w:rsidRPr="0001496A" w:rsidRDefault="0001496A" w:rsidP="0001496A">
      <w:pPr>
        <w:widowControl w:val="0"/>
        <w:ind w:firstLine="709"/>
        <w:jc w:val="both"/>
        <w:rPr>
          <w:color w:val="000000"/>
        </w:rPr>
      </w:pPr>
      <w:r w:rsidRPr="0001496A">
        <w:rPr>
          <w:color w:val="000000"/>
        </w:rPr>
        <w:t> </w:t>
      </w:r>
    </w:p>
    <w:p w14:paraId="00704022" w14:textId="77777777" w:rsidR="0001496A" w:rsidRPr="0001496A" w:rsidRDefault="0001496A" w:rsidP="0001496A">
      <w:pPr>
        <w:widowControl w:val="0"/>
        <w:ind w:firstLine="709"/>
        <w:jc w:val="both"/>
      </w:pPr>
      <w:r w:rsidRPr="0001496A">
        <w:t> 1. Отнесение объектов контроля к определенной категории риска осуществляется в зависимости от значения показателя риска:</w:t>
      </w:r>
    </w:p>
    <w:p w14:paraId="6D5919C3" w14:textId="77777777" w:rsidR="0001496A" w:rsidRPr="0001496A" w:rsidRDefault="0001496A" w:rsidP="0001496A">
      <w:pPr>
        <w:widowControl w:val="0"/>
        <w:ind w:firstLine="709"/>
        <w:jc w:val="both"/>
      </w:pPr>
      <w:r w:rsidRPr="0001496A">
        <w:t>при значении показателя риска более 4 объект контроля относится - к категории среднего риска;</w:t>
      </w:r>
    </w:p>
    <w:p w14:paraId="0E3E3DA3" w14:textId="77777777" w:rsidR="0001496A" w:rsidRPr="0001496A" w:rsidRDefault="0001496A" w:rsidP="0001496A">
      <w:pPr>
        <w:widowControl w:val="0"/>
        <w:ind w:firstLine="709"/>
        <w:jc w:val="both"/>
      </w:pPr>
      <w:r w:rsidRPr="0001496A">
        <w:t>при значении показателя риска от 3 до 4 включительно - к категории умеренного риска;</w:t>
      </w:r>
    </w:p>
    <w:p w14:paraId="04CF5588" w14:textId="77777777" w:rsidR="0001496A" w:rsidRPr="0001496A" w:rsidRDefault="0001496A" w:rsidP="0001496A">
      <w:pPr>
        <w:widowControl w:val="0"/>
        <w:ind w:firstLine="709"/>
        <w:jc w:val="both"/>
      </w:pPr>
      <w:r w:rsidRPr="0001496A">
        <w:t>при значении показателя риска от 0 до 2 включительно - к категории низкого риска.</w:t>
      </w:r>
    </w:p>
    <w:p w14:paraId="2111088B" w14:textId="77777777" w:rsidR="0001496A" w:rsidRPr="0001496A" w:rsidRDefault="0001496A" w:rsidP="0001496A">
      <w:pPr>
        <w:widowControl w:val="0"/>
        <w:ind w:firstLine="709"/>
        <w:jc w:val="both"/>
      </w:pPr>
      <w:r w:rsidRPr="0001496A">
        <w:t>2. Показатель риска рассчитывается по следующей формуле:</w:t>
      </w:r>
    </w:p>
    <w:p w14:paraId="25817093" w14:textId="77777777" w:rsidR="0001496A" w:rsidRPr="0001496A" w:rsidRDefault="0001496A" w:rsidP="0001496A">
      <w:pPr>
        <w:widowControl w:val="0"/>
        <w:ind w:firstLine="709"/>
        <w:jc w:val="both"/>
      </w:pPr>
      <w:r w:rsidRPr="0001496A">
        <w:t> </w:t>
      </w:r>
    </w:p>
    <w:p w14:paraId="71C87417" w14:textId="77777777" w:rsidR="0001496A" w:rsidRPr="0001496A" w:rsidRDefault="0001496A" w:rsidP="0001496A">
      <w:pPr>
        <w:widowControl w:val="0"/>
        <w:ind w:firstLine="709"/>
        <w:jc w:val="both"/>
        <w:rPr>
          <w:color w:val="000000"/>
        </w:rPr>
      </w:pPr>
      <w:r w:rsidRPr="0001496A">
        <w:t>К = 2 x V</w:t>
      </w:r>
      <w:r w:rsidRPr="0001496A">
        <w:rPr>
          <w:vertAlign w:val="subscript"/>
        </w:rPr>
        <w:t>1</w:t>
      </w:r>
      <w:r w:rsidRPr="0001496A">
        <w:t xml:space="preserve"> + V</w:t>
      </w:r>
      <w:r w:rsidRPr="0001496A">
        <w:rPr>
          <w:vertAlign w:val="subscript"/>
        </w:rPr>
        <w:t>2</w:t>
      </w:r>
      <w:r w:rsidRPr="0001496A">
        <w:t xml:space="preserve"> + 2 x V</w:t>
      </w:r>
      <w:r w:rsidRPr="0001496A">
        <w:rPr>
          <w:vertAlign w:val="subscript"/>
        </w:rPr>
        <w:t>3</w:t>
      </w:r>
      <w:r w:rsidRPr="0001496A">
        <w:t xml:space="preserve">, где: </w:t>
      </w:r>
    </w:p>
    <w:p w14:paraId="321A9B81" w14:textId="77777777" w:rsidR="0001496A" w:rsidRPr="0001496A" w:rsidRDefault="0001496A" w:rsidP="0001496A">
      <w:pPr>
        <w:widowControl w:val="0"/>
        <w:ind w:firstLine="709"/>
        <w:jc w:val="both"/>
        <w:rPr>
          <w:color w:val="000000"/>
        </w:rPr>
      </w:pPr>
      <w:r w:rsidRPr="0001496A">
        <w:rPr>
          <w:color w:val="000000"/>
        </w:rPr>
        <w:t>К - показатель риска;</w:t>
      </w:r>
    </w:p>
    <w:p w14:paraId="41CC7529" w14:textId="77777777" w:rsidR="0001496A" w:rsidRPr="0001496A" w:rsidRDefault="0001496A" w:rsidP="0001496A">
      <w:pPr>
        <w:widowControl w:val="0"/>
        <w:ind w:firstLine="709"/>
        <w:jc w:val="both"/>
        <w:rPr>
          <w:color w:val="000000"/>
        </w:rPr>
      </w:pPr>
    </w:p>
    <w:p w14:paraId="5BB782CE" w14:textId="77777777" w:rsidR="0001496A" w:rsidRPr="0001496A" w:rsidRDefault="0001496A" w:rsidP="0001496A">
      <w:pPr>
        <w:widowControl w:val="0"/>
        <w:ind w:firstLine="709"/>
        <w:jc w:val="both"/>
        <w:rPr>
          <w:color w:val="000000"/>
        </w:rPr>
      </w:pPr>
      <w:r w:rsidRPr="0001496A">
        <w:rPr>
          <w:color w:val="000000"/>
        </w:rPr>
        <w:t>V</w:t>
      </w:r>
      <w:r w:rsidRPr="0001496A">
        <w:rPr>
          <w:color w:val="000000"/>
          <w:vertAlign w:val="subscript"/>
        </w:rPr>
        <w:t>1</w:t>
      </w:r>
      <w:r w:rsidRPr="0001496A">
        <w:rPr>
          <w:color w:val="000000"/>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14:paraId="2A21FBAB" w14:textId="77777777" w:rsidR="0001496A" w:rsidRPr="0001496A" w:rsidRDefault="0001496A" w:rsidP="0001496A">
      <w:pPr>
        <w:widowControl w:val="0"/>
        <w:ind w:firstLine="709"/>
        <w:jc w:val="both"/>
        <w:rPr>
          <w:color w:val="000000"/>
        </w:rPr>
      </w:pPr>
      <w:r w:rsidRPr="0001496A">
        <w:rPr>
          <w:color w:val="000000"/>
        </w:rPr>
        <w:t> </w:t>
      </w:r>
    </w:p>
    <w:p w14:paraId="74C098FF" w14:textId="77777777" w:rsidR="0001496A" w:rsidRPr="0001496A" w:rsidRDefault="0001496A" w:rsidP="0001496A">
      <w:pPr>
        <w:widowControl w:val="0"/>
        <w:ind w:firstLine="709"/>
        <w:jc w:val="both"/>
        <w:rPr>
          <w:color w:val="000000"/>
        </w:rPr>
      </w:pPr>
      <w:r w:rsidRPr="0001496A">
        <w:rPr>
          <w:color w:val="000000"/>
        </w:rPr>
        <w:t>V</w:t>
      </w:r>
      <w:r w:rsidRPr="0001496A">
        <w:rPr>
          <w:color w:val="000000"/>
          <w:vertAlign w:val="subscript"/>
        </w:rPr>
        <w:t>2</w:t>
      </w:r>
      <w:r w:rsidRPr="0001496A">
        <w:rPr>
          <w:color w:val="000000"/>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14:paraId="1BBA7297" w14:textId="77777777" w:rsidR="0001496A" w:rsidRPr="0001496A" w:rsidRDefault="0001496A" w:rsidP="0001496A">
      <w:pPr>
        <w:widowControl w:val="0"/>
        <w:ind w:firstLine="709"/>
        <w:jc w:val="both"/>
        <w:rPr>
          <w:color w:val="000000"/>
        </w:rPr>
      </w:pPr>
    </w:p>
    <w:p w14:paraId="5ACAB962" w14:textId="77777777" w:rsidR="0001496A" w:rsidRPr="0001496A" w:rsidRDefault="0001496A" w:rsidP="0001496A">
      <w:pPr>
        <w:widowControl w:val="0"/>
        <w:ind w:firstLine="709"/>
        <w:jc w:val="both"/>
        <w:rPr>
          <w:color w:val="000000"/>
        </w:rPr>
      </w:pPr>
      <w:r w:rsidRPr="0001496A">
        <w:rPr>
          <w:color w:val="000000"/>
        </w:rPr>
        <w:t>V</w:t>
      </w:r>
      <w:r w:rsidRPr="0001496A">
        <w:rPr>
          <w:color w:val="000000"/>
          <w:vertAlign w:val="subscript"/>
        </w:rPr>
        <w:t>3</w:t>
      </w:r>
      <w:r w:rsidRPr="0001496A">
        <w:rPr>
          <w:color w:val="000000"/>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14:paraId="2E36DD16" w14:textId="77777777" w:rsidR="000E205B" w:rsidRDefault="000E205B">
      <w:pPr>
        <w:spacing w:after="200" w:line="276" w:lineRule="auto"/>
      </w:pPr>
      <w:r>
        <w:br w:type="page"/>
      </w:r>
    </w:p>
    <w:p w14:paraId="09CC71D5" w14:textId="77777777" w:rsidR="0001496A" w:rsidRPr="0001496A" w:rsidRDefault="0001496A" w:rsidP="0001496A">
      <w:pPr>
        <w:widowControl w:val="0"/>
        <w:spacing w:line="192" w:lineRule="auto"/>
        <w:ind w:firstLine="4536"/>
        <w:outlineLvl w:val="1"/>
      </w:pPr>
    </w:p>
    <w:p w14:paraId="0337ADE2" w14:textId="77777777" w:rsidR="00A54D59" w:rsidRPr="00A54D59" w:rsidRDefault="00A54D59" w:rsidP="00A54D59">
      <w:pPr>
        <w:pStyle w:val="ConsPlusNormal"/>
        <w:ind w:firstLine="540"/>
        <w:jc w:val="right"/>
        <w:rPr>
          <w:rFonts w:ascii="Times New Roman" w:hAnsi="Times New Roman" w:cs="Times New Roman"/>
          <w:sz w:val="22"/>
          <w:szCs w:val="22"/>
        </w:rPr>
      </w:pPr>
      <w:r w:rsidRPr="00A54D59">
        <w:rPr>
          <w:rFonts w:ascii="Times New Roman" w:hAnsi="Times New Roman" w:cs="Times New Roman"/>
          <w:sz w:val="22"/>
          <w:szCs w:val="22"/>
        </w:rPr>
        <w:t>Приложение №</w:t>
      </w:r>
      <w:r>
        <w:rPr>
          <w:rFonts w:ascii="Times New Roman" w:hAnsi="Times New Roman" w:cs="Times New Roman"/>
          <w:sz w:val="22"/>
          <w:szCs w:val="22"/>
        </w:rPr>
        <w:t>2</w:t>
      </w:r>
      <w:r w:rsidRPr="00A54D59">
        <w:rPr>
          <w:rFonts w:ascii="Times New Roman" w:hAnsi="Times New Roman" w:cs="Times New Roman"/>
          <w:sz w:val="22"/>
          <w:szCs w:val="22"/>
        </w:rPr>
        <w:t xml:space="preserve"> к Положению о муниципальном </w:t>
      </w:r>
    </w:p>
    <w:p w14:paraId="0A165EBE" w14:textId="77777777" w:rsidR="00A54D59" w:rsidRPr="00A54D59" w:rsidRDefault="00A54D59" w:rsidP="00A54D59">
      <w:pPr>
        <w:pStyle w:val="ConsPlusNormal"/>
        <w:ind w:firstLine="540"/>
        <w:jc w:val="right"/>
        <w:rPr>
          <w:rFonts w:ascii="Times New Roman" w:hAnsi="Times New Roman" w:cs="Times New Roman"/>
          <w:sz w:val="22"/>
          <w:szCs w:val="22"/>
        </w:rPr>
      </w:pPr>
      <w:r w:rsidRPr="00A54D59">
        <w:rPr>
          <w:rFonts w:ascii="Times New Roman" w:hAnsi="Times New Roman" w:cs="Times New Roman"/>
          <w:sz w:val="22"/>
          <w:szCs w:val="22"/>
        </w:rPr>
        <w:t xml:space="preserve">жилищном контроле на территории </w:t>
      </w:r>
    </w:p>
    <w:p w14:paraId="173D55E0" w14:textId="77777777" w:rsidR="00A54D59" w:rsidRPr="00A54D59" w:rsidRDefault="002E7C57" w:rsidP="00A54D59">
      <w:pPr>
        <w:pStyle w:val="ConsPlusNormal"/>
        <w:ind w:firstLine="540"/>
        <w:jc w:val="right"/>
        <w:rPr>
          <w:rFonts w:ascii="Times New Roman" w:hAnsi="Times New Roman" w:cs="Times New Roman"/>
          <w:b/>
          <w:bCs/>
          <w:sz w:val="22"/>
          <w:szCs w:val="22"/>
        </w:rPr>
      </w:pPr>
      <w:r>
        <w:rPr>
          <w:rFonts w:ascii="Times New Roman" w:hAnsi="Times New Roman" w:cs="Times New Roman"/>
          <w:sz w:val="24"/>
          <w:szCs w:val="24"/>
        </w:rPr>
        <w:t>Ропшинского</w:t>
      </w:r>
      <w:r w:rsidR="00A54D59" w:rsidRPr="00A54D59">
        <w:rPr>
          <w:rFonts w:ascii="Times New Roman" w:hAnsi="Times New Roman" w:cs="Times New Roman"/>
          <w:sz w:val="22"/>
          <w:szCs w:val="22"/>
        </w:rPr>
        <w:t xml:space="preserve"> сельско</w:t>
      </w:r>
      <w:r w:rsidR="00675E34">
        <w:rPr>
          <w:rFonts w:ascii="Times New Roman" w:hAnsi="Times New Roman" w:cs="Times New Roman"/>
          <w:sz w:val="22"/>
          <w:szCs w:val="22"/>
        </w:rPr>
        <w:t>го</w:t>
      </w:r>
      <w:r w:rsidR="00A54D59" w:rsidRPr="00A54D59">
        <w:rPr>
          <w:rFonts w:ascii="Times New Roman" w:hAnsi="Times New Roman" w:cs="Times New Roman"/>
          <w:sz w:val="22"/>
          <w:szCs w:val="22"/>
        </w:rPr>
        <w:t xml:space="preserve"> поселени</w:t>
      </w:r>
      <w:r w:rsidR="00675E34">
        <w:rPr>
          <w:rFonts w:ascii="Times New Roman" w:hAnsi="Times New Roman" w:cs="Times New Roman"/>
          <w:sz w:val="22"/>
          <w:szCs w:val="22"/>
        </w:rPr>
        <w:t>я</w:t>
      </w:r>
      <w:r w:rsidR="00A54D59" w:rsidRPr="00A54D59">
        <w:rPr>
          <w:rFonts w:ascii="Times New Roman" w:hAnsi="Times New Roman" w:cs="Times New Roman"/>
          <w:b/>
          <w:bCs/>
          <w:sz w:val="22"/>
          <w:szCs w:val="22"/>
        </w:rPr>
        <w:t xml:space="preserve"> </w:t>
      </w:r>
    </w:p>
    <w:p w14:paraId="27143B59" w14:textId="77777777" w:rsidR="0001496A" w:rsidRPr="0001496A" w:rsidRDefault="0001496A" w:rsidP="000E205B">
      <w:pPr>
        <w:widowControl w:val="0"/>
        <w:spacing w:line="240" w:lineRule="exact"/>
        <w:ind w:firstLine="720"/>
        <w:jc w:val="right"/>
        <w:rPr>
          <w:shd w:val="clear" w:color="auto" w:fill="F1C100"/>
        </w:rPr>
      </w:pPr>
    </w:p>
    <w:p w14:paraId="4E358CC7" w14:textId="77777777" w:rsidR="0001496A" w:rsidRPr="0001496A" w:rsidRDefault="0001496A" w:rsidP="0001496A">
      <w:pPr>
        <w:widowControl w:val="0"/>
        <w:jc w:val="center"/>
        <w:rPr>
          <w:b/>
          <w:bCs/>
          <w:color w:val="000000"/>
        </w:rPr>
      </w:pPr>
    </w:p>
    <w:p w14:paraId="77667C67" w14:textId="77777777" w:rsidR="0001496A" w:rsidRPr="0001496A" w:rsidRDefault="0001496A" w:rsidP="0001496A">
      <w:pPr>
        <w:widowControl w:val="0"/>
        <w:autoSpaceDE w:val="0"/>
        <w:autoSpaceDN w:val="0"/>
        <w:adjustRightInd w:val="0"/>
        <w:ind w:firstLine="539"/>
        <w:jc w:val="center"/>
        <w:rPr>
          <w:b/>
          <w:bCs/>
          <w:color w:val="000000"/>
        </w:rPr>
      </w:pPr>
      <w:r w:rsidRPr="0001496A">
        <w:rPr>
          <w:b/>
          <w:color w:val="000000"/>
        </w:rPr>
        <w:t>Перечень индикаторов риска нарушения обязательных требований</w:t>
      </w:r>
      <w:r w:rsidRPr="0001496A">
        <w:rPr>
          <w:b/>
          <w:bCs/>
          <w:color w:val="000000"/>
        </w:rPr>
        <w:t xml:space="preserve">, </w:t>
      </w:r>
    </w:p>
    <w:p w14:paraId="31BF764D" w14:textId="77777777" w:rsidR="0001496A" w:rsidRPr="0001496A" w:rsidRDefault="0001496A" w:rsidP="0001496A">
      <w:pPr>
        <w:widowControl w:val="0"/>
        <w:autoSpaceDE w:val="0"/>
        <w:autoSpaceDN w:val="0"/>
        <w:adjustRightInd w:val="0"/>
        <w:ind w:firstLine="539"/>
        <w:jc w:val="center"/>
        <w:rPr>
          <w:b/>
          <w:color w:val="000000"/>
        </w:rPr>
      </w:pPr>
      <w:r w:rsidRPr="0001496A">
        <w:rPr>
          <w:b/>
          <w:bCs/>
          <w:color w:val="000000"/>
        </w:rPr>
        <w:t>используемые в качестве основания для проведения контрольных мероприятий при осуществлении муниципального контроля</w:t>
      </w:r>
    </w:p>
    <w:p w14:paraId="192A3D9E" w14:textId="77777777" w:rsidR="0001496A" w:rsidRPr="0001496A" w:rsidRDefault="0001496A" w:rsidP="0001496A">
      <w:pPr>
        <w:widowControl w:val="0"/>
        <w:ind w:firstLine="709"/>
        <w:jc w:val="both"/>
        <w:rPr>
          <w:color w:val="000000"/>
        </w:rPr>
      </w:pPr>
    </w:p>
    <w:p w14:paraId="048AA17B" w14:textId="77777777" w:rsidR="0001496A" w:rsidRPr="0001496A" w:rsidRDefault="0001496A" w:rsidP="0001496A">
      <w:pPr>
        <w:widowControl w:val="0"/>
        <w:ind w:firstLine="709"/>
        <w:jc w:val="both"/>
        <w:rPr>
          <w:color w:val="000000"/>
        </w:rPr>
      </w:pPr>
      <w:r w:rsidRPr="0001496A">
        <w:rPr>
          <w:color w:val="000000"/>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55619F4F" w14:textId="77777777" w:rsidR="0001496A" w:rsidRPr="0001496A" w:rsidRDefault="0001496A" w:rsidP="0001496A">
      <w:pPr>
        <w:widowControl w:val="0"/>
        <w:ind w:firstLine="709"/>
        <w:jc w:val="both"/>
        <w:rPr>
          <w:color w:val="000000"/>
        </w:rPr>
      </w:pPr>
      <w:r w:rsidRPr="0001496A">
        <w:rPr>
          <w:color w:val="000000"/>
        </w:rPr>
        <w:t xml:space="preserve">а) порядку осуществления перевода жилого помещения в нежилое помещение и нежилого помещения в жилое в многоквартирном доме; </w:t>
      </w:r>
    </w:p>
    <w:p w14:paraId="1D29794F" w14:textId="77777777" w:rsidR="0001496A" w:rsidRPr="0001496A" w:rsidRDefault="0001496A" w:rsidP="0001496A">
      <w:pPr>
        <w:widowControl w:val="0"/>
        <w:ind w:firstLine="709"/>
        <w:jc w:val="both"/>
        <w:rPr>
          <w:color w:val="000000"/>
        </w:rPr>
      </w:pPr>
      <w:r w:rsidRPr="0001496A">
        <w:rPr>
          <w:color w:val="000000"/>
        </w:rPr>
        <w:t>б) порядку осуществления перепланировки и (или) переустройства помещений в многоквартирном доме;</w:t>
      </w:r>
    </w:p>
    <w:p w14:paraId="5B1F9CD8" w14:textId="77777777" w:rsidR="0001496A" w:rsidRPr="0001496A" w:rsidRDefault="0001496A" w:rsidP="0001496A">
      <w:pPr>
        <w:widowControl w:val="0"/>
        <w:ind w:firstLine="709"/>
        <w:jc w:val="both"/>
        <w:rPr>
          <w:color w:val="000000"/>
        </w:rPr>
      </w:pPr>
      <w:r w:rsidRPr="0001496A">
        <w:rPr>
          <w:color w:val="000000"/>
        </w:rPr>
        <w:t>в) к предоставлению коммунальных услуг собственникам и пользователям помещений в многоквартирных домах и жилых домов;</w:t>
      </w:r>
    </w:p>
    <w:p w14:paraId="66D0FFCE" w14:textId="77777777" w:rsidR="0001496A" w:rsidRPr="0001496A" w:rsidRDefault="0001496A" w:rsidP="0001496A">
      <w:pPr>
        <w:widowControl w:val="0"/>
        <w:ind w:firstLine="709"/>
        <w:jc w:val="both"/>
        <w:rPr>
          <w:color w:val="000000"/>
        </w:rPr>
      </w:pPr>
      <w:r w:rsidRPr="0001496A">
        <w:rPr>
          <w:color w:val="000000"/>
        </w:rPr>
        <w:t>г) к обеспечению доступности для инвалидов помещений в многоквартирных домах;</w:t>
      </w:r>
    </w:p>
    <w:p w14:paraId="7AF26CE8" w14:textId="77777777" w:rsidR="0001496A" w:rsidRPr="0001496A" w:rsidRDefault="0001496A" w:rsidP="0001496A">
      <w:pPr>
        <w:widowControl w:val="0"/>
        <w:ind w:firstLine="709"/>
        <w:jc w:val="both"/>
        <w:rPr>
          <w:color w:val="000000"/>
        </w:rPr>
      </w:pPr>
      <w:r w:rsidRPr="0001496A">
        <w:rPr>
          <w:color w:val="000000"/>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4148EFC6" w14:textId="77777777" w:rsidR="0001496A" w:rsidRPr="0001496A" w:rsidRDefault="0001496A" w:rsidP="0001496A">
      <w:pPr>
        <w:widowControl w:val="0"/>
        <w:ind w:firstLine="709"/>
        <w:jc w:val="both"/>
        <w:rPr>
          <w:color w:val="000000"/>
        </w:rPr>
      </w:pPr>
      <w:r w:rsidRPr="0001496A">
        <w:rPr>
          <w:color w:val="000000"/>
        </w:rPr>
        <w:t>е) к обеспечению безопасности при использовании и содержании внутридомового и внутриквартирного газового оборудования.</w:t>
      </w:r>
    </w:p>
    <w:p w14:paraId="2623638F" w14:textId="77777777" w:rsidR="0001496A" w:rsidRPr="0001496A" w:rsidRDefault="0001496A" w:rsidP="0001496A">
      <w:pPr>
        <w:widowControl w:val="0"/>
        <w:ind w:firstLine="709"/>
        <w:jc w:val="both"/>
        <w:rPr>
          <w:color w:val="000000"/>
        </w:rPr>
      </w:pPr>
      <w:r w:rsidRPr="0001496A">
        <w:rPr>
          <w:color w:val="000000"/>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14:paraId="36AF3C9E" w14:textId="77777777" w:rsidR="0001496A" w:rsidRPr="0001496A" w:rsidRDefault="0001496A" w:rsidP="0001496A">
      <w:pPr>
        <w:widowControl w:val="0"/>
        <w:ind w:firstLine="709"/>
        <w:jc w:val="both"/>
        <w:rPr>
          <w:color w:val="000000"/>
        </w:rPr>
      </w:pPr>
      <w:r w:rsidRPr="0001496A">
        <w:rPr>
          <w:color w:val="000000"/>
        </w:rPr>
        <w:t>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14:paraId="7BB540CD" w14:textId="77777777" w:rsidR="00675E34" w:rsidRPr="00675E34" w:rsidRDefault="0001496A" w:rsidP="00675E34">
      <w:pPr>
        <w:widowControl w:val="0"/>
        <w:ind w:firstLine="709"/>
        <w:jc w:val="both"/>
        <w:rPr>
          <w:color w:val="000000"/>
        </w:rPr>
      </w:pPr>
      <w:r w:rsidRPr="0001496A">
        <w:rPr>
          <w:color w:val="000000"/>
        </w:rPr>
        <w:t xml:space="preserve">3. </w:t>
      </w:r>
      <w:r w:rsidR="00675E34" w:rsidRPr="00675E34">
        <w:rPr>
          <w:color w:val="000000"/>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(поступивших способом, позволяющем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контролируемыми лицами обязательных требований, установленных ч.1 ст. 20 ЖК РФ.</w:t>
      </w:r>
    </w:p>
    <w:p w14:paraId="7383FCA5" w14:textId="77777777" w:rsidR="00675E34" w:rsidRPr="00675E34" w:rsidRDefault="00675E34" w:rsidP="00675E34">
      <w:pPr>
        <w:widowControl w:val="0"/>
        <w:ind w:firstLine="709"/>
        <w:jc w:val="both"/>
        <w:rPr>
          <w:color w:val="000000"/>
        </w:rPr>
      </w:pPr>
    </w:p>
    <w:p w14:paraId="29802FAB" w14:textId="77777777" w:rsidR="0001496A" w:rsidRPr="000E205B" w:rsidRDefault="00675E34" w:rsidP="00675E34">
      <w:pPr>
        <w:widowControl w:val="0"/>
        <w:ind w:firstLine="709"/>
        <w:jc w:val="both"/>
        <w:rPr>
          <w:color w:val="000000"/>
        </w:rPr>
      </w:pPr>
      <w:r>
        <w:rPr>
          <w:color w:val="000000"/>
        </w:rPr>
        <w:lastRenderedPageBreak/>
        <w:t xml:space="preserve">4. </w:t>
      </w:r>
      <w:r w:rsidRPr="00675E34">
        <w:rPr>
          <w:color w:val="000000"/>
        </w:rPr>
        <w:t>Отсутствие в течении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составом,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жилищно-коммунального хозяйства</w:t>
      </w:r>
      <w:r>
        <w:rPr>
          <w:color w:val="000000"/>
        </w:rPr>
        <w:t>.</w:t>
      </w:r>
    </w:p>
    <w:p w14:paraId="35B171FD" w14:textId="77777777" w:rsidR="0001496A" w:rsidRDefault="0001496A">
      <w:pPr>
        <w:spacing w:after="200" w:line="276" w:lineRule="auto"/>
        <w:rPr>
          <w:color w:val="000000"/>
          <w:sz w:val="28"/>
          <w:szCs w:val="28"/>
        </w:rPr>
      </w:pPr>
      <w:r>
        <w:rPr>
          <w:color w:val="000000"/>
          <w:sz w:val="28"/>
          <w:szCs w:val="28"/>
        </w:rPr>
        <w:br w:type="page"/>
      </w:r>
    </w:p>
    <w:p w14:paraId="736EB998" w14:textId="77777777" w:rsidR="0001496A" w:rsidRPr="0001496A" w:rsidRDefault="0001496A" w:rsidP="0001496A">
      <w:pPr>
        <w:widowControl w:val="0"/>
        <w:spacing w:line="192" w:lineRule="auto"/>
        <w:ind w:firstLine="720"/>
        <w:outlineLvl w:val="1"/>
        <w:rPr>
          <w:sz w:val="28"/>
          <w:szCs w:val="22"/>
        </w:rPr>
        <w:sectPr w:rsidR="0001496A" w:rsidRPr="0001496A" w:rsidSect="008B6C78">
          <w:headerReference w:type="default" r:id="rId9"/>
          <w:pgSz w:w="11906" w:h="16838"/>
          <w:pgMar w:top="851" w:right="567" w:bottom="1134" w:left="1418" w:header="709" w:footer="709" w:gutter="0"/>
          <w:pgNumType w:start="1"/>
          <w:cols w:space="720"/>
          <w:titlePg/>
          <w:docGrid w:linePitch="272"/>
        </w:sectPr>
      </w:pPr>
    </w:p>
    <w:p w14:paraId="79D2EF61" w14:textId="77777777" w:rsidR="00A54D59" w:rsidRPr="00A54D59" w:rsidRDefault="00A54D59" w:rsidP="00A54D59">
      <w:pPr>
        <w:pStyle w:val="ConsPlusNormal"/>
        <w:ind w:firstLine="540"/>
        <w:jc w:val="right"/>
        <w:rPr>
          <w:rFonts w:ascii="Times New Roman" w:hAnsi="Times New Roman" w:cs="Times New Roman"/>
          <w:sz w:val="22"/>
          <w:szCs w:val="22"/>
        </w:rPr>
      </w:pPr>
      <w:r w:rsidRPr="00A54D59">
        <w:rPr>
          <w:rFonts w:ascii="Times New Roman" w:hAnsi="Times New Roman" w:cs="Times New Roman"/>
          <w:sz w:val="22"/>
          <w:szCs w:val="22"/>
        </w:rPr>
        <w:lastRenderedPageBreak/>
        <w:t>Приложение №</w:t>
      </w:r>
      <w:r>
        <w:rPr>
          <w:rFonts w:ascii="Times New Roman" w:hAnsi="Times New Roman" w:cs="Times New Roman"/>
          <w:sz w:val="22"/>
          <w:szCs w:val="22"/>
        </w:rPr>
        <w:t>3</w:t>
      </w:r>
      <w:r w:rsidRPr="00A54D59">
        <w:rPr>
          <w:rFonts w:ascii="Times New Roman" w:hAnsi="Times New Roman" w:cs="Times New Roman"/>
          <w:sz w:val="22"/>
          <w:szCs w:val="22"/>
        </w:rPr>
        <w:t xml:space="preserve"> к Положению о муниципальном </w:t>
      </w:r>
    </w:p>
    <w:p w14:paraId="2C36637C" w14:textId="77777777" w:rsidR="00A54D59" w:rsidRPr="00A54D59" w:rsidRDefault="00A54D59" w:rsidP="00A54D59">
      <w:pPr>
        <w:pStyle w:val="ConsPlusNormal"/>
        <w:ind w:firstLine="540"/>
        <w:jc w:val="right"/>
        <w:rPr>
          <w:rFonts w:ascii="Times New Roman" w:hAnsi="Times New Roman" w:cs="Times New Roman"/>
          <w:sz w:val="22"/>
          <w:szCs w:val="22"/>
        </w:rPr>
      </w:pPr>
      <w:r w:rsidRPr="00A54D59">
        <w:rPr>
          <w:rFonts w:ascii="Times New Roman" w:hAnsi="Times New Roman" w:cs="Times New Roman"/>
          <w:sz w:val="22"/>
          <w:szCs w:val="22"/>
        </w:rPr>
        <w:t xml:space="preserve">жилищном контроле на территории </w:t>
      </w:r>
    </w:p>
    <w:p w14:paraId="3D9360A4" w14:textId="77777777" w:rsidR="00A54D59" w:rsidRPr="00A54D59" w:rsidRDefault="002E7C57" w:rsidP="00A54D59">
      <w:pPr>
        <w:pStyle w:val="ConsPlusNormal"/>
        <w:ind w:firstLine="540"/>
        <w:jc w:val="right"/>
        <w:rPr>
          <w:rFonts w:ascii="Times New Roman" w:hAnsi="Times New Roman" w:cs="Times New Roman"/>
          <w:b/>
          <w:bCs/>
          <w:sz w:val="22"/>
          <w:szCs w:val="22"/>
        </w:rPr>
      </w:pPr>
      <w:r>
        <w:rPr>
          <w:rFonts w:ascii="Times New Roman" w:hAnsi="Times New Roman" w:cs="Times New Roman"/>
          <w:sz w:val="24"/>
          <w:szCs w:val="24"/>
        </w:rPr>
        <w:t>Ропшинского</w:t>
      </w:r>
      <w:r w:rsidR="00A54D59" w:rsidRPr="00A54D59">
        <w:rPr>
          <w:rFonts w:ascii="Times New Roman" w:hAnsi="Times New Roman" w:cs="Times New Roman"/>
          <w:sz w:val="22"/>
          <w:szCs w:val="22"/>
        </w:rPr>
        <w:t xml:space="preserve"> сельско</w:t>
      </w:r>
      <w:r w:rsidR="006256B3">
        <w:rPr>
          <w:rFonts w:ascii="Times New Roman" w:hAnsi="Times New Roman" w:cs="Times New Roman"/>
          <w:sz w:val="22"/>
          <w:szCs w:val="22"/>
        </w:rPr>
        <w:t>го</w:t>
      </w:r>
      <w:r w:rsidR="00A54D59" w:rsidRPr="00A54D59">
        <w:rPr>
          <w:rFonts w:ascii="Times New Roman" w:hAnsi="Times New Roman" w:cs="Times New Roman"/>
          <w:sz w:val="22"/>
          <w:szCs w:val="22"/>
        </w:rPr>
        <w:t xml:space="preserve"> поселени</w:t>
      </w:r>
      <w:r w:rsidR="006256B3">
        <w:rPr>
          <w:rFonts w:ascii="Times New Roman" w:hAnsi="Times New Roman" w:cs="Times New Roman"/>
          <w:sz w:val="22"/>
          <w:szCs w:val="22"/>
        </w:rPr>
        <w:t>я</w:t>
      </w:r>
      <w:r w:rsidR="00A54D59" w:rsidRPr="00A54D59">
        <w:rPr>
          <w:rFonts w:ascii="Times New Roman" w:hAnsi="Times New Roman" w:cs="Times New Roman"/>
          <w:b/>
          <w:bCs/>
          <w:sz w:val="22"/>
          <w:szCs w:val="22"/>
        </w:rPr>
        <w:t xml:space="preserve"> </w:t>
      </w:r>
    </w:p>
    <w:p w14:paraId="59EF5030" w14:textId="77777777" w:rsidR="0001496A" w:rsidRPr="0001496A" w:rsidRDefault="0001496A" w:rsidP="0001496A">
      <w:pPr>
        <w:tabs>
          <w:tab w:val="left" w:pos="1134"/>
        </w:tabs>
        <w:contextualSpacing/>
        <w:jc w:val="center"/>
        <w:rPr>
          <w:b/>
          <w:highlight w:val="yellow"/>
        </w:rPr>
      </w:pPr>
    </w:p>
    <w:p w14:paraId="4CE42EC2" w14:textId="77777777" w:rsidR="0001496A" w:rsidRPr="0001496A" w:rsidRDefault="0001496A" w:rsidP="0001496A">
      <w:pPr>
        <w:widowControl w:val="0"/>
        <w:spacing w:after="360"/>
        <w:jc w:val="center"/>
        <w:outlineLvl w:val="0"/>
        <w:rPr>
          <w:b/>
          <w:color w:val="000000"/>
        </w:rPr>
      </w:pPr>
      <w:r w:rsidRPr="0001496A">
        <w:rPr>
          <w:b/>
          <w:color w:val="000000"/>
        </w:rPr>
        <w:t>Перечень показателей результативности и эффективности муниципального жилищного контроля</w:t>
      </w:r>
    </w:p>
    <w:tbl>
      <w:tblPr>
        <w:tblStyle w:val="a8"/>
        <w:tblW w:w="15005" w:type="dxa"/>
        <w:tblLook w:val="04A0" w:firstRow="1" w:lastRow="0" w:firstColumn="1" w:lastColumn="0" w:noHBand="0" w:noVBand="1"/>
      </w:tblPr>
      <w:tblGrid>
        <w:gridCol w:w="1101"/>
        <w:gridCol w:w="2551"/>
        <w:gridCol w:w="2112"/>
        <w:gridCol w:w="3288"/>
        <w:gridCol w:w="1701"/>
        <w:gridCol w:w="1829"/>
        <w:gridCol w:w="2423"/>
      </w:tblGrid>
      <w:tr w:rsidR="0001496A" w:rsidRPr="0001496A" w14:paraId="138C3784" w14:textId="77777777" w:rsidTr="001B6A26">
        <w:tc>
          <w:tcPr>
            <w:tcW w:w="1101" w:type="dxa"/>
          </w:tcPr>
          <w:p w14:paraId="68E2A2D7" w14:textId="77777777" w:rsidR="0001496A" w:rsidRPr="0001496A" w:rsidRDefault="0001496A" w:rsidP="0001496A">
            <w:pPr>
              <w:widowControl w:val="0"/>
              <w:spacing w:after="360"/>
              <w:jc w:val="center"/>
              <w:outlineLvl w:val="0"/>
              <w:rPr>
                <w:b/>
                <w:color w:val="000000"/>
                <w:sz w:val="28"/>
                <w:szCs w:val="28"/>
              </w:rPr>
            </w:pPr>
            <w:r w:rsidRPr="0001496A">
              <w:rPr>
                <w:b/>
                <w:color w:val="000000"/>
                <w:sz w:val="16"/>
                <w:szCs w:val="16"/>
              </w:rPr>
              <w:t>Номер показателя</w:t>
            </w:r>
          </w:p>
        </w:tc>
        <w:tc>
          <w:tcPr>
            <w:tcW w:w="2551" w:type="dxa"/>
          </w:tcPr>
          <w:p w14:paraId="598DEE31" w14:textId="77777777" w:rsidR="0001496A" w:rsidRPr="0001496A" w:rsidRDefault="0001496A" w:rsidP="0001496A">
            <w:pPr>
              <w:widowControl w:val="0"/>
              <w:spacing w:after="360"/>
              <w:jc w:val="center"/>
              <w:outlineLvl w:val="0"/>
              <w:rPr>
                <w:b/>
                <w:color w:val="000000"/>
                <w:sz w:val="28"/>
                <w:szCs w:val="28"/>
              </w:rPr>
            </w:pPr>
            <w:r w:rsidRPr="0001496A">
              <w:rPr>
                <w:b/>
                <w:color w:val="000000"/>
                <w:sz w:val="16"/>
                <w:szCs w:val="16"/>
              </w:rPr>
              <w:t>Наименование показателя</w:t>
            </w:r>
          </w:p>
        </w:tc>
        <w:tc>
          <w:tcPr>
            <w:tcW w:w="2112" w:type="dxa"/>
          </w:tcPr>
          <w:p w14:paraId="34F7B0B5" w14:textId="77777777" w:rsidR="0001496A" w:rsidRPr="0001496A" w:rsidRDefault="0001496A" w:rsidP="0001496A">
            <w:pPr>
              <w:widowControl w:val="0"/>
              <w:spacing w:after="360"/>
              <w:jc w:val="center"/>
              <w:outlineLvl w:val="0"/>
              <w:rPr>
                <w:b/>
                <w:color w:val="000000"/>
                <w:sz w:val="28"/>
                <w:szCs w:val="28"/>
              </w:rPr>
            </w:pPr>
            <w:r w:rsidRPr="0001496A">
              <w:rPr>
                <w:b/>
                <w:color w:val="000000"/>
                <w:sz w:val="16"/>
                <w:szCs w:val="16"/>
              </w:rPr>
              <w:t>Формула расчета</w:t>
            </w:r>
          </w:p>
        </w:tc>
        <w:tc>
          <w:tcPr>
            <w:tcW w:w="3288" w:type="dxa"/>
          </w:tcPr>
          <w:p w14:paraId="1D42E09B" w14:textId="77777777" w:rsidR="0001496A" w:rsidRPr="0001496A" w:rsidRDefault="0001496A" w:rsidP="0001496A">
            <w:pPr>
              <w:widowControl w:val="0"/>
              <w:spacing w:after="360"/>
              <w:jc w:val="center"/>
              <w:outlineLvl w:val="0"/>
              <w:rPr>
                <w:b/>
                <w:color w:val="000000"/>
                <w:sz w:val="28"/>
                <w:szCs w:val="28"/>
              </w:rPr>
            </w:pPr>
            <w:r w:rsidRPr="0001496A">
              <w:rPr>
                <w:b/>
                <w:color w:val="000000"/>
                <w:sz w:val="16"/>
                <w:szCs w:val="16"/>
              </w:rPr>
              <w:t>Комментарии                           (интерпретация значений)</w:t>
            </w:r>
          </w:p>
        </w:tc>
        <w:tc>
          <w:tcPr>
            <w:tcW w:w="1701" w:type="dxa"/>
          </w:tcPr>
          <w:p w14:paraId="29AF4D69" w14:textId="77777777" w:rsidR="0001496A" w:rsidRPr="0001496A" w:rsidRDefault="0001496A" w:rsidP="0001496A">
            <w:pPr>
              <w:widowControl w:val="0"/>
              <w:spacing w:after="360"/>
              <w:jc w:val="center"/>
              <w:outlineLvl w:val="0"/>
              <w:rPr>
                <w:b/>
                <w:color w:val="000000"/>
                <w:sz w:val="28"/>
                <w:szCs w:val="28"/>
              </w:rPr>
            </w:pPr>
            <w:r w:rsidRPr="0001496A">
              <w:rPr>
                <w:b/>
                <w:color w:val="000000"/>
                <w:sz w:val="16"/>
                <w:szCs w:val="16"/>
              </w:rPr>
              <w:t>Базовое значение показателя</w:t>
            </w:r>
          </w:p>
        </w:tc>
        <w:tc>
          <w:tcPr>
            <w:tcW w:w="1829" w:type="dxa"/>
          </w:tcPr>
          <w:p w14:paraId="45398A57" w14:textId="77777777" w:rsidR="0001496A" w:rsidRPr="0001496A" w:rsidRDefault="0001496A" w:rsidP="0001496A">
            <w:pPr>
              <w:widowControl w:val="0"/>
              <w:spacing w:after="360"/>
              <w:jc w:val="center"/>
              <w:outlineLvl w:val="0"/>
              <w:rPr>
                <w:b/>
                <w:color w:val="000000"/>
                <w:sz w:val="28"/>
                <w:szCs w:val="28"/>
              </w:rPr>
            </w:pPr>
            <w:r w:rsidRPr="0001496A">
              <w:rPr>
                <w:b/>
                <w:color w:val="000000"/>
                <w:sz w:val="16"/>
                <w:szCs w:val="16"/>
              </w:rPr>
              <w:t>Целевые значения показателей</w:t>
            </w:r>
          </w:p>
        </w:tc>
        <w:tc>
          <w:tcPr>
            <w:tcW w:w="2423" w:type="dxa"/>
          </w:tcPr>
          <w:p w14:paraId="4B7CF33D" w14:textId="77777777" w:rsidR="0001496A" w:rsidRPr="0001496A" w:rsidRDefault="0001496A" w:rsidP="0001496A">
            <w:pPr>
              <w:widowControl w:val="0"/>
              <w:spacing w:after="360"/>
              <w:jc w:val="center"/>
              <w:outlineLvl w:val="0"/>
              <w:rPr>
                <w:b/>
                <w:color w:val="000000"/>
                <w:sz w:val="28"/>
                <w:szCs w:val="28"/>
              </w:rPr>
            </w:pPr>
            <w:r w:rsidRPr="0001496A">
              <w:rPr>
                <w:b/>
                <w:color w:val="000000"/>
                <w:sz w:val="16"/>
                <w:szCs w:val="16"/>
              </w:rPr>
              <w:t>Источники данных для определения значений показателя</w:t>
            </w:r>
          </w:p>
        </w:tc>
      </w:tr>
      <w:tr w:rsidR="0001496A" w:rsidRPr="0001496A" w14:paraId="2F65458E" w14:textId="77777777" w:rsidTr="001B6A26">
        <w:trPr>
          <w:trHeight w:val="271"/>
        </w:trPr>
        <w:tc>
          <w:tcPr>
            <w:tcW w:w="15005" w:type="dxa"/>
            <w:gridSpan w:val="7"/>
          </w:tcPr>
          <w:p w14:paraId="053A79F4" w14:textId="77777777" w:rsidR="0001496A" w:rsidRPr="0001496A" w:rsidRDefault="0001496A" w:rsidP="0001496A">
            <w:pPr>
              <w:widowControl w:val="0"/>
              <w:spacing w:after="360"/>
              <w:jc w:val="center"/>
              <w:outlineLvl w:val="0"/>
              <w:rPr>
                <w:b/>
                <w:color w:val="000000"/>
                <w:sz w:val="28"/>
                <w:szCs w:val="28"/>
              </w:rPr>
            </w:pPr>
            <w:r w:rsidRPr="0001496A">
              <w:rPr>
                <w:b/>
                <w:bCs/>
                <w:color w:val="000000"/>
                <w:sz w:val="20"/>
                <w:szCs w:val="20"/>
              </w:rPr>
              <w:t>КЛЮЧЕВЫЕ ПОКАЗАТЕЛИ</w:t>
            </w:r>
          </w:p>
        </w:tc>
      </w:tr>
      <w:tr w:rsidR="0001496A" w:rsidRPr="0001496A" w14:paraId="76FCCAD8" w14:textId="77777777" w:rsidTr="001B6A26">
        <w:trPr>
          <w:trHeight w:val="521"/>
        </w:trPr>
        <w:tc>
          <w:tcPr>
            <w:tcW w:w="15005" w:type="dxa"/>
            <w:gridSpan w:val="7"/>
          </w:tcPr>
          <w:p w14:paraId="5B2A301A" w14:textId="77777777" w:rsidR="0001496A" w:rsidRPr="0001496A" w:rsidRDefault="0001496A" w:rsidP="0001496A">
            <w:pPr>
              <w:widowControl w:val="0"/>
              <w:autoSpaceDE w:val="0"/>
              <w:autoSpaceDN w:val="0"/>
              <w:adjustRightInd w:val="0"/>
              <w:jc w:val="center"/>
              <w:rPr>
                <w:b/>
                <w:bCs/>
                <w:color w:val="000000"/>
                <w:sz w:val="20"/>
                <w:szCs w:val="20"/>
              </w:rPr>
            </w:pPr>
            <w:r w:rsidRPr="0001496A">
              <w:rPr>
                <w:b/>
                <w:bCs/>
                <w:color w:val="000000"/>
                <w:sz w:val="20"/>
                <w:szCs w:val="20"/>
              </w:rPr>
              <w:t xml:space="preserve">Показатели, отражающие уровень минимизации вреда (ущерба) охраняемым законом ценностям, </w:t>
            </w:r>
          </w:p>
          <w:p w14:paraId="7C843546" w14:textId="77777777" w:rsidR="0001496A" w:rsidRPr="0001496A" w:rsidRDefault="0001496A" w:rsidP="0001496A">
            <w:pPr>
              <w:widowControl w:val="0"/>
              <w:spacing w:after="360"/>
              <w:jc w:val="center"/>
              <w:outlineLvl w:val="0"/>
              <w:rPr>
                <w:b/>
                <w:bCs/>
                <w:color w:val="000000"/>
                <w:sz w:val="20"/>
                <w:szCs w:val="20"/>
              </w:rPr>
            </w:pPr>
            <w:r w:rsidRPr="0001496A">
              <w:rPr>
                <w:b/>
                <w:bCs/>
                <w:color w:val="000000"/>
                <w:sz w:val="20"/>
                <w:szCs w:val="20"/>
              </w:rPr>
              <w:t>уровень устранения риска причинения вреда (ущерба)</w:t>
            </w:r>
          </w:p>
        </w:tc>
      </w:tr>
      <w:tr w:rsidR="0001496A" w:rsidRPr="0001496A" w14:paraId="6B95D40B" w14:textId="77777777" w:rsidTr="001B6A26">
        <w:trPr>
          <w:trHeight w:val="695"/>
        </w:trPr>
        <w:tc>
          <w:tcPr>
            <w:tcW w:w="1101" w:type="dxa"/>
          </w:tcPr>
          <w:p w14:paraId="5AFEA998" w14:textId="77777777" w:rsidR="0001496A" w:rsidRPr="0001496A" w:rsidRDefault="0001496A" w:rsidP="0001496A">
            <w:pPr>
              <w:widowControl w:val="0"/>
              <w:spacing w:after="360"/>
              <w:jc w:val="center"/>
              <w:outlineLvl w:val="0"/>
              <w:rPr>
                <w:color w:val="000000"/>
                <w:sz w:val="16"/>
                <w:szCs w:val="16"/>
              </w:rPr>
            </w:pPr>
          </w:p>
          <w:p w14:paraId="76BD000F" w14:textId="77777777" w:rsidR="0001496A" w:rsidRPr="0001496A" w:rsidRDefault="0001496A" w:rsidP="0001496A">
            <w:pPr>
              <w:widowControl w:val="0"/>
              <w:spacing w:after="360"/>
              <w:jc w:val="center"/>
              <w:outlineLvl w:val="0"/>
              <w:rPr>
                <w:color w:val="000000"/>
                <w:sz w:val="16"/>
                <w:szCs w:val="16"/>
              </w:rPr>
            </w:pPr>
            <w:r w:rsidRPr="0001496A">
              <w:rPr>
                <w:color w:val="000000"/>
                <w:sz w:val="16"/>
                <w:szCs w:val="16"/>
              </w:rPr>
              <w:t>1</w:t>
            </w:r>
          </w:p>
        </w:tc>
        <w:tc>
          <w:tcPr>
            <w:tcW w:w="2551" w:type="dxa"/>
          </w:tcPr>
          <w:p w14:paraId="4BB84977" w14:textId="77777777" w:rsidR="0001496A" w:rsidRPr="0001496A" w:rsidRDefault="0001496A" w:rsidP="0001496A">
            <w:pPr>
              <w:widowControl w:val="0"/>
              <w:spacing w:after="360"/>
              <w:outlineLvl w:val="0"/>
              <w:rPr>
                <w:b/>
                <w:color w:val="000000"/>
                <w:sz w:val="28"/>
                <w:szCs w:val="28"/>
              </w:rPr>
            </w:pPr>
            <w:r w:rsidRPr="0001496A">
              <w:rPr>
                <w:color w:val="000000"/>
                <w:sz w:val="20"/>
                <w:szCs w:val="20"/>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2112" w:type="dxa"/>
          </w:tcPr>
          <w:p w14:paraId="77E74A8B" w14:textId="77777777" w:rsidR="0001496A" w:rsidRPr="0001496A" w:rsidRDefault="0001496A" w:rsidP="0001496A">
            <w:pPr>
              <w:widowControl w:val="0"/>
              <w:spacing w:after="360"/>
              <w:jc w:val="center"/>
              <w:outlineLvl w:val="0"/>
              <w:rPr>
                <w:b/>
                <w:color w:val="000000"/>
                <w:sz w:val="28"/>
                <w:szCs w:val="28"/>
              </w:rPr>
            </w:pPr>
            <w:r w:rsidRPr="0001496A">
              <w:rPr>
                <w:color w:val="000000"/>
                <w:sz w:val="20"/>
                <w:szCs w:val="20"/>
              </w:rPr>
              <w:t>Сп*100/ ВРП</w:t>
            </w:r>
          </w:p>
        </w:tc>
        <w:tc>
          <w:tcPr>
            <w:tcW w:w="3288" w:type="dxa"/>
          </w:tcPr>
          <w:p w14:paraId="7F23C169" w14:textId="77777777" w:rsidR="0001496A" w:rsidRPr="0001496A" w:rsidRDefault="0001496A" w:rsidP="0001496A">
            <w:pPr>
              <w:widowControl w:val="0"/>
              <w:spacing w:after="360"/>
              <w:jc w:val="center"/>
              <w:outlineLvl w:val="0"/>
              <w:rPr>
                <w:b/>
                <w:color w:val="000000"/>
                <w:sz w:val="28"/>
                <w:szCs w:val="28"/>
              </w:rPr>
            </w:pPr>
            <w:r w:rsidRPr="0001496A">
              <w:rPr>
                <w:color w:val="000000"/>
                <w:sz w:val="20"/>
                <w:szCs w:val="20"/>
              </w:rPr>
              <w:t>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1701" w:type="dxa"/>
          </w:tcPr>
          <w:p w14:paraId="19BFD05C" w14:textId="77777777" w:rsidR="0001496A" w:rsidRPr="0001496A" w:rsidRDefault="0001496A" w:rsidP="0001496A">
            <w:pPr>
              <w:widowControl w:val="0"/>
              <w:spacing w:after="360"/>
              <w:jc w:val="center"/>
              <w:outlineLvl w:val="0"/>
              <w:rPr>
                <w:b/>
                <w:color w:val="000000"/>
                <w:sz w:val="28"/>
                <w:szCs w:val="28"/>
              </w:rPr>
            </w:pPr>
          </w:p>
        </w:tc>
        <w:tc>
          <w:tcPr>
            <w:tcW w:w="1829" w:type="dxa"/>
          </w:tcPr>
          <w:p w14:paraId="6EA90C98" w14:textId="77777777" w:rsidR="0001496A" w:rsidRPr="0001496A" w:rsidRDefault="0001496A" w:rsidP="0001496A">
            <w:pPr>
              <w:widowControl w:val="0"/>
              <w:spacing w:after="360"/>
              <w:jc w:val="center"/>
              <w:outlineLvl w:val="0"/>
              <w:rPr>
                <w:b/>
                <w:color w:val="000000"/>
                <w:sz w:val="28"/>
                <w:szCs w:val="28"/>
              </w:rPr>
            </w:pPr>
          </w:p>
        </w:tc>
        <w:tc>
          <w:tcPr>
            <w:tcW w:w="2423" w:type="dxa"/>
          </w:tcPr>
          <w:p w14:paraId="665525BE" w14:textId="77777777" w:rsidR="0001496A" w:rsidRPr="0001496A" w:rsidRDefault="0001496A" w:rsidP="0001496A">
            <w:pPr>
              <w:widowControl w:val="0"/>
              <w:spacing w:after="360"/>
              <w:jc w:val="center"/>
              <w:outlineLvl w:val="0"/>
              <w:rPr>
                <w:b/>
                <w:color w:val="000000"/>
                <w:sz w:val="28"/>
                <w:szCs w:val="28"/>
              </w:rPr>
            </w:pPr>
            <w:r w:rsidRPr="0001496A">
              <w:rPr>
                <w:color w:val="000000"/>
                <w:sz w:val="20"/>
                <w:szCs w:val="20"/>
              </w:rPr>
              <w:t>Статистические данные контрольного органа: журнал распоряжений, реестр проверок статистические данные (</w:t>
            </w:r>
            <w:r w:rsidRPr="0001496A">
              <w:rPr>
                <w:bCs/>
                <w:color w:val="000000"/>
                <w:sz w:val="20"/>
                <w:szCs w:val="20"/>
              </w:rPr>
              <w:t>Петростат)</w:t>
            </w:r>
          </w:p>
        </w:tc>
      </w:tr>
      <w:tr w:rsidR="0001496A" w:rsidRPr="0001496A" w14:paraId="461CD492" w14:textId="77777777" w:rsidTr="001B6A26">
        <w:tc>
          <w:tcPr>
            <w:tcW w:w="1101" w:type="dxa"/>
          </w:tcPr>
          <w:p w14:paraId="6DF4AB05" w14:textId="77777777" w:rsidR="0001496A" w:rsidRPr="0001496A" w:rsidRDefault="0001496A" w:rsidP="0001496A">
            <w:pPr>
              <w:widowControl w:val="0"/>
              <w:spacing w:after="360"/>
              <w:jc w:val="center"/>
              <w:outlineLvl w:val="0"/>
              <w:rPr>
                <w:color w:val="000000"/>
                <w:sz w:val="16"/>
                <w:szCs w:val="16"/>
              </w:rPr>
            </w:pPr>
            <w:r w:rsidRPr="0001496A">
              <w:rPr>
                <w:color w:val="000000"/>
                <w:sz w:val="16"/>
                <w:szCs w:val="16"/>
              </w:rPr>
              <w:t>2</w:t>
            </w:r>
          </w:p>
        </w:tc>
        <w:tc>
          <w:tcPr>
            <w:tcW w:w="2551" w:type="dxa"/>
          </w:tcPr>
          <w:p w14:paraId="5E51D6ED" w14:textId="77777777" w:rsidR="0001496A" w:rsidRPr="0001496A" w:rsidRDefault="0001496A" w:rsidP="0001496A">
            <w:pPr>
              <w:widowControl w:val="0"/>
              <w:spacing w:after="360"/>
              <w:jc w:val="center"/>
              <w:outlineLvl w:val="0"/>
              <w:rPr>
                <w:b/>
                <w:color w:val="000000"/>
                <w:sz w:val="28"/>
                <w:szCs w:val="28"/>
              </w:rPr>
            </w:pPr>
            <w:r w:rsidRPr="0001496A">
              <w:rPr>
                <w:color w:val="000000"/>
                <w:sz w:val="20"/>
                <w:szCs w:val="20"/>
              </w:rPr>
              <w:t xml:space="preserve">Доля  выявленных случаев  нарушений обязательных требований, повлекших причинение вреда жизни, здоровью граждан  от </w:t>
            </w:r>
            <w:r w:rsidRPr="0001496A">
              <w:rPr>
                <w:color w:val="000000"/>
                <w:sz w:val="20"/>
                <w:szCs w:val="20"/>
              </w:rPr>
              <w:lastRenderedPageBreak/>
              <w:t>общего количества выявленных нарушений</w:t>
            </w:r>
          </w:p>
        </w:tc>
        <w:tc>
          <w:tcPr>
            <w:tcW w:w="2112" w:type="dxa"/>
          </w:tcPr>
          <w:p w14:paraId="04AF2289" w14:textId="77777777" w:rsidR="0001496A" w:rsidRPr="0001496A" w:rsidRDefault="0001496A" w:rsidP="0001496A">
            <w:pPr>
              <w:widowControl w:val="0"/>
              <w:spacing w:after="360"/>
              <w:jc w:val="center"/>
              <w:outlineLvl w:val="0"/>
              <w:rPr>
                <w:b/>
                <w:color w:val="000000"/>
                <w:sz w:val="28"/>
                <w:szCs w:val="28"/>
              </w:rPr>
            </w:pPr>
            <w:r w:rsidRPr="0001496A">
              <w:rPr>
                <w:color w:val="000000"/>
                <w:sz w:val="20"/>
                <w:szCs w:val="20"/>
              </w:rPr>
              <w:lastRenderedPageBreak/>
              <w:t>Кспв*100% / Ксн</w:t>
            </w:r>
          </w:p>
        </w:tc>
        <w:tc>
          <w:tcPr>
            <w:tcW w:w="3288" w:type="dxa"/>
          </w:tcPr>
          <w:p w14:paraId="4DCC8C7A" w14:textId="77777777" w:rsidR="0001496A" w:rsidRPr="0001496A" w:rsidRDefault="0001496A" w:rsidP="0001496A">
            <w:pPr>
              <w:widowControl w:val="0"/>
              <w:jc w:val="center"/>
              <w:rPr>
                <w:color w:val="000000"/>
                <w:sz w:val="20"/>
                <w:szCs w:val="20"/>
              </w:rPr>
            </w:pPr>
            <w:r w:rsidRPr="0001496A">
              <w:rPr>
                <w:color w:val="000000"/>
                <w:sz w:val="20"/>
                <w:szCs w:val="20"/>
              </w:rPr>
              <w:t xml:space="preserve">Кспв - количества выявленных случаев  нарушений обязательных требований, повлекших причинение вреда жизни, здоровью граждан, которые подтверждены </w:t>
            </w:r>
            <w:r w:rsidRPr="0001496A">
              <w:rPr>
                <w:color w:val="000000"/>
                <w:sz w:val="20"/>
                <w:szCs w:val="20"/>
              </w:rPr>
              <w:lastRenderedPageBreak/>
              <w:t>вступившими в законную силу решениями суда;</w:t>
            </w:r>
          </w:p>
          <w:p w14:paraId="3B3612B1" w14:textId="77777777" w:rsidR="0001496A" w:rsidRPr="0001496A" w:rsidRDefault="0001496A" w:rsidP="0001496A">
            <w:pPr>
              <w:widowControl w:val="0"/>
              <w:jc w:val="center"/>
              <w:rPr>
                <w:color w:val="000000"/>
                <w:sz w:val="20"/>
                <w:szCs w:val="20"/>
              </w:rPr>
            </w:pPr>
          </w:p>
          <w:p w14:paraId="2477D922" w14:textId="77777777" w:rsidR="0001496A" w:rsidRPr="0001496A" w:rsidRDefault="0001496A" w:rsidP="0001496A">
            <w:pPr>
              <w:widowControl w:val="0"/>
              <w:spacing w:after="360"/>
              <w:jc w:val="center"/>
              <w:outlineLvl w:val="0"/>
              <w:rPr>
                <w:b/>
                <w:color w:val="000000"/>
                <w:sz w:val="28"/>
                <w:szCs w:val="28"/>
              </w:rPr>
            </w:pPr>
            <w:r w:rsidRPr="0001496A">
              <w:rPr>
                <w:color w:val="000000"/>
                <w:sz w:val="20"/>
                <w:szCs w:val="20"/>
              </w:rPr>
              <w:t>К сн-  общее количество случаев нарушения обязательных требований, выявленных по результатам проверок</w:t>
            </w:r>
          </w:p>
        </w:tc>
        <w:tc>
          <w:tcPr>
            <w:tcW w:w="1701" w:type="dxa"/>
          </w:tcPr>
          <w:p w14:paraId="24D1B61C" w14:textId="77777777" w:rsidR="0001496A" w:rsidRPr="0001496A" w:rsidRDefault="0001496A" w:rsidP="0001496A">
            <w:pPr>
              <w:widowControl w:val="0"/>
              <w:spacing w:after="360"/>
              <w:jc w:val="center"/>
              <w:outlineLvl w:val="0"/>
              <w:rPr>
                <w:b/>
                <w:color w:val="000000"/>
                <w:sz w:val="28"/>
                <w:szCs w:val="28"/>
              </w:rPr>
            </w:pPr>
          </w:p>
        </w:tc>
        <w:tc>
          <w:tcPr>
            <w:tcW w:w="1829" w:type="dxa"/>
          </w:tcPr>
          <w:p w14:paraId="1C4411F6" w14:textId="77777777" w:rsidR="0001496A" w:rsidRPr="0001496A" w:rsidRDefault="0001496A" w:rsidP="0001496A">
            <w:pPr>
              <w:widowControl w:val="0"/>
              <w:spacing w:after="360"/>
              <w:jc w:val="center"/>
              <w:outlineLvl w:val="0"/>
              <w:rPr>
                <w:b/>
                <w:color w:val="000000"/>
                <w:sz w:val="28"/>
                <w:szCs w:val="28"/>
              </w:rPr>
            </w:pPr>
          </w:p>
        </w:tc>
        <w:tc>
          <w:tcPr>
            <w:tcW w:w="2423" w:type="dxa"/>
          </w:tcPr>
          <w:p w14:paraId="7A71D046" w14:textId="77777777" w:rsidR="0001496A" w:rsidRPr="0001496A" w:rsidRDefault="0001496A" w:rsidP="0001496A">
            <w:pPr>
              <w:widowControl w:val="0"/>
              <w:jc w:val="center"/>
              <w:rPr>
                <w:color w:val="000000"/>
                <w:sz w:val="20"/>
                <w:szCs w:val="20"/>
              </w:rPr>
            </w:pPr>
            <w:r w:rsidRPr="0001496A">
              <w:rPr>
                <w:color w:val="000000"/>
                <w:sz w:val="20"/>
                <w:szCs w:val="20"/>
              </w:rPr>
              <w:t>Статистические данные контрольного органа;                 данные  ГАС РФ  «Правосудие».</w:t>
            </w:r>
          </w:p>
          <w:p w14:paraId="7B4FF953" w14:textId="77777777" w:rsidR="0001496A" w:rsidRPr="0001496A" w:rsidRDefault="0001496A" w:rsidP="0001496A">
            <w:pPr>
              <w:widowControl w:val="0"/>
              <w:spacing w:after="360"/>
              <w:jc w:val="center"/>
              <w:outlineLvl w:val="0"/>
              <w:rPr>
                <w:b/>
                <w:color w:val="000000"/>
                <w:sz w:val="28"/>
                <w:szCs w:val="28"/>
              </w:rPr>
            </w:pPr>
          </w:p>
        </w:tc>
      </w:tr>
      <w:tr w:rsidR="0001496A" w:rsidRPr="0001496A" w14:paraId="202408B0" w14:textId="77777777" w:rsidTr="001B6A26">
        <w:tc>
          <w:tcPr>
            <w:tcW w:w="15005" w:type="dxa"/>
            <w:gridSpan w:val="7"/>
          </w:tcPr>
          <w:p w14:paraId="5B13C2C6" w14:textId="77777777" w:rsidR="0001496A" w:rsidRPr="0001496A" w:rsidRDefault="0001496A" w:rsidP="0001496A">
            <w:pPr>
              <w:widowControl w:val="0"/>
              <w:spacing w:after="360"/>
              <w:jc w:val="center"/>
              <w:outlineLvl w:val="0"/>
              <w:rPr>
                <w:b/>
                <w:color w:val="000000"/>
                <w:sz w:val="28"/>
                <w:szCs w:val="28"/>
              </w:rPr>
            </w:pPr>
            <w:r w:rsidRPr="0001496A">
              <w:rPr>
                <w:b/>
                <w:bCs/>
                <w:color w:val="000000"/>
                <w:sz w:val="20"/>
                <w:szCs w:val="20"/>
              </w:rPr>
              <w:lastRenderedPageBreak/>
              <w:t>ИНДИКАТИВНЫЕ ПОКАЗАТЕЛИ</w:t>
            </w:r>
            <w:r w:rsidRPr="0001496A">
              <w:rPr>
                <w:color w:val="000000"/>
                <w:sz w:val="20"/>
                <w:szCs w:val="20"/>
              </w:rPr>
              <w:t> </w:t>
            </w:r>
          </w:p>
        </w:tc>
      </w:tr>
      <w:tr w:rsidR="0001496A" w:rsidRPr="0001496A" w14:paraId="15A3088B" w14:textId="77777777" w:rsidTr="001B6A26">
        <w:tc>
          <w:tcPr>
            <w:tcW w:w="15005" w:type="dxa"/>
            <w:gridSpan w:val="7"/>
          </w:tcPr>
          <w:p w14:paraId="216E0ADA" w14:textId="77777777" w:rsidR="0001496A" w:rsidRPr="0001496A" w:rsidRDefault="0001496A" w:rsidP="0001496A">
            <w:pPr>
              <w:widowControl w:val="0"/>
              <w:spacing w:after="360"/>
              <w:jc w:val="center"/>
              <w:outlineLvl w:val="0"/>
              <w:rPr>
                <w:b/>
                <w:bCs/>
                <w:color w:val="000000"/>
                <w:sz w:val="20"/>
                <w:szCs w:val="20"/>
              </w:rPr>
            </w:pPr>
            <w:r w:rsidRPr="0001496A">
              <w:rPr>
                <w:b/>
                <w:color w:val="000000"/>
                <w:sz w:val="20"/>
                <w:szCs w:val="20"/>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01496A" w:rsidRPr="0001496A" w14:paraId="41847E71" w14:textId="77777777" w:rsidTr="001B6A26">
        <w:tc>
          <w:tcPr>
            <w:tcW w:w="15005" w:type="dxa"/>
            <w:gridSpan w:val="7"/>
          </w:tcPr>
          <w:p w14:paraId="2A8B6A94" w14:textId="77777777" w:rsidR="0001496A" w:rsidRPr="0001496A" w:rsidRDefault="0001496A" w:rsidP="0001496A">
            <w:pPr>
              <w:widowControl w:val="0"/>
              <w:spacing w:after="360"/>
              <w:jc w:val="center"/>
              <w:outlineLvl w:val="0"/>
              <w:rPr>
                <w:b/>
                <w:color w:val="000000"/>
                <w:sz w:val="20"/>
                <w:szCs w:val="20"/>
              </w:rPr>
            </w:pPr>
            <w:r w:rsidRPr="0001496A">
              <w:rPr>
                <w:b/>
                <w:bCs/>
                <w:color w:val="000000"/>
                <w:sz w:val="20"/>
                <w:szCs w:val="20"/>
              </w:rPr>
              <w:t xml:space="preserve">                                  Контрольные мероприятия при взаимодействии с контролируемым лицом</w:t>
            </w:r>
          </w:p>
        </w:tc>
      </w:tr>
      <w:tr w:rsidR="0001496A" w:rsidRPr="0001496A" w14:paraId="4B624EFD" w14:textId="77777777" w:rsidTr="001B6A26">
        <w:tc>
          <w:tcPr>
            <w:tcW w:w="1101" w:type="dxa"/>
          </w:tcPr>
          <w:p w14:paraId="12F38441" w14:textId="77777777" w:rsidR="0001496A" w:rsidRPr="0001496A" w:rsidRDefault="0001496A" w:rsidP="0001496A">
            <w:pPr>
              <w:widowControl w:val="0"/>
              <w:spacing w:after="360"/>
              <w:jc w:val="center"/>
              <w:outlineLvl w:val="0"/>
              <w:rPr>
                <w:color w:val="000000"/>
                <w:sz w:val="16"/>
                <w:szCs w:val="16"/>
              </w:rPr>
            </w:pPr>
          </w:p>
          <w:p w14:paraId="232564DE" w14:textId="77777777" w:rsidR="0001496A" w:rsidRPr="0001496A" w:rsidRDefault="0001496A" w:rsidP="0001496A">
            <w:pPr>
              <w:widowControl w:val="0"/>
              <w:spacing w:after="360"/>
              <w:jc w:val="center"/>
              <w:outlineLvl w:val="0"/>
              <w:rPr>
                <w:color w:val="000000"/>
                <w:sz w:val="16"/>
                <w:szCs w:val="16"/>
              </w:rPr>
            </w:pPr>
            <w:r w:rsidRPr="0001496A">
              <w:rPr>
                <w:color w:val="000000"/>
                <w:sz w:val="16"/>
                <w:szCs w:val="16"/>
              </w:rPr>
              <w:t>1</w:t>
            </w:r>
          </w:p>
        </w:tc>
        <w:tc>
          <w:tcPr>
            <w:tcW w:w="2551" w:type="dxa"/>
          </w:tcPr>
          <w:p w14:paraId="6C9B556A" w14:textId="77777777" w:rsidR="0001496A" w:rsidRPr="0001496A" w:rsidRDefault="0001496A" w:rsidP="0001496A">
            <w:pPr>
              <w:widowControl w:val="0"/>
              <w:rPr>
                <w:color w:val="000000"/>
                <w:sz w:val="20"/>
                <w:szCs w:val="20"/>
              </w:rPr>
            </w:pPr>
            <w:r w:rsidRPr="0001496A">
              <w:rPr>
                <w:color w:val="000000"/>
                <w:sz w:val="20"/>
                <w:szCs w:val="20"/>
              </w:rPr>
              <w:t xml:space="preserve">Доля контрольных мероприятий в рамках муниципального жилищного контроля, проведенных в установленные сроки, по отношению </w:t>
            </w:r>
            <w:r w:rsidRPr="0001496A">
              <w:rPr>
                <w:color w:val="000000"/>
                <w:sz w:val="20"/>
                <w:szCs w:val="20"/>
              </w:rPr>
              <w:br/>
              <w:t xml:space="preserve">к общему количеству контрольных мероприятий , проведенных в рамках осуществления </w:t>
            </w:r>
          </w:p>
          <w:p w14:paraId="1E28A943" w14:textId="77777777" w:rsidR="0001496A" w:rsidRPr="0001496A" w:rsidRDefault="0001496A" w:rsidP="0001496A">
            <w:pPr>
              <w:widowControl w:val="0"/>
              <w:spacing w:after="360"/>
              <w:jc w:val="center"/>
              <w:outlineLvl w:val="0"/>
              <w:rPr>
                <w:b/>
                <w:color w:val="000000"/>
                <w:sz w:val="16"/>
                <w:szCs w:val="16"/>
              </w:rPr>
            </w:pPr>
            <w:r w:rsidRPr="0001496A">
              <w:rPr>
                <w:color w:val="000000"/>
                <w:sz w:val="20"/>
                <w:szCs w:val="20"/>
              </w:rPr>
              <w:t>муниципального жилищного контроля</w:t>
            </w:r>
          </w:p>
        </w:tc>
        <w:tc>
          <w:tcPr>
            <w:tcW w:w="2112" w:type="dxa"/>
          </w:tcPr>
          <w:p w14:paraId="18F23C98" w14:textId="77777777" w:rsidR="0001496A" w:rsidRPr="0001496A" w:rsidRDefault="0001496A" w:rsidP="0001496A">
            <w:pPr>
              <w:widowControl w:val="0"/>
              <w:spacing w:after="360"/>
              <w:jc w:val="center"/>
              <w:outlineLvl w:val="0"/>
              <w:rPr>
                <w:color w:val="000000"/>
                <w:sz w:val="16"/>
                <w:szCs w:val="16"/>
              </w:rPr>
            </w:pPr>
            <w:r w:rsidRPr="0001496A">
              <w:rPr>
                <w:color w:val="000000"/>
                <w:sz w:val="16"/>
                <w:szCs w:val="16"/>
              </w:rPr>
              <w:t>Пву*100% / Пок</w:t>
            </w:r>
          </w:p>
        </w:tc>
        <w:tc>
          <w:tcPr>
            <w:tcW w:w="3288" w:type="dxa"/>
          </w:tcPr>
          <w:p w14:paraId="200B511D" w14:textId="77777777" w:rsidR="0001496A" w:rsidRPr="0001496A" w:rsidRDefault="0001496A" w:rsidP="0001496A">
            <w:pPr>
              <w:widowControl w:val="0"/>
              <w:jc w:val="center"/>
              <w:rPr>
                <w:color w:val="000000"/>
                <w:sz w:val="20"/>
                <w:szCs w:val="20"/>
              </w:rPr>
            </w:pPr>
            <w:r w:rsidRPr="0001496A">
              <w:rPr>
                <w:color w:val="000000"/>
                <w:sz w:val="20"/>
                <w:szCs w:val="20"/>
              </w:rPr>
              <w:t>Пву – количество контрольных мероприятий в рамках муниципального жилищного контроля, проведенных в установленные сроки</w:t>
            </w:r>
          </w:p>
          <w:p w14:paraId="6D337A5B" w14:textId="77777777" w:rsidR="0001496A" w:rsidRPr="0001496A" w:rsidRDefault="0001496A" w:rsidP="0001496A">
            <w:pPr>
              <w:widowControl w:val="0"/>
              <w:jc w:val="center"/>
              <w:rPr>
                <w:color w:val="000000"/>
                <w:sz w:val="20"/>
                <w:szCs w:val="20"/>
              </w:rPr>
            </w:pPr>
          </w:p>
          <w:p w14:paraId="6AE9F76E" w14:textId="77777777" w:rsidR="0001496A" w:rsidRPr="0001496A" w:rsidRDefault="0001496A" w:rsidP="0001496A">
            <w:pPr>
              <w:widowControl w:val="0"/>
              <w:spacing w:after="360"/>
              <w:jc w:val="center"/>
              <w:outlineLvl w:val="0"/>
              <w:rPr>
                <w:b/>
                <w:color w:val="000000"/>
                <w:sz w:val="16"/>
                <w:szCs w:val="16"/>
              </w:rPr>
            </w:pPr>
            <w:r w:rsidRPr="0001496A">
              <w:rPr>
                <w:color w:val="000000"/>
                <w:sz w:val="20"/>
                <w:szCs w:val="20"/>
              </w:rPr>
              <w:t>Пок – общее количество проведенных контрольных мероприятий  в рамках муниципального жилищного контроля</w:t>
            </w:r>
          </w:p>
        </w:tc>
        <w:tc>
          <w:tcPr>
            <w:tcW w:w="1701" w:type="dxa"/>
          </w:tcPr>
          <w:p w14:paraId="2CC63943" w14:textId="77777777" w:rsidR="0001496A" w:rsidRPr="0001496A" w:rsidRDefault="0001496A" w:rsidP="0001496A">
            <w:pPr>
              <w:widowControl w:val="0"/>
              <w:spacing w:after="360"/>
              <w:jc w:val="center"/>
              <w:outlineLvl w:val="0"/>
              <w:rPr>
                <w:b/>
                <w:color w:val="000000"/>
                <w:sz w:val="16"/>
                <w:szCs w:val="16"/>
              </w:rPr>
            </w:pPr>
          </w:p>
        </w:tc>
        <w:tc>
          <w:tcPr>
            <w:tcW w:w="1829" w:type="dxa"/>
          </w:tcPr>
          <w:p w14:paraId="4B8F9462" w14:textId="77777777" w:rsidR="0001496A" w:rsidRPr="0001496A" w:rsidRDefault="0001496A" w:rsidP="0001496A">
            <w:pPr>
              <w:widowControl w:val="0"/>
              <w:spacing w:after="360"/>
              <w:jc w:val="center"/>
              <w:outlineLvl w:val="0"/>
              <w:rPr>
                <w:b/>
                <w:color w:val="000000"/>
                <w:sz w:val="16"/>
                <w:szCs w:val="16"/>
              </w:rPr>
            </w:pPr>
          </w:p>
        </w:tc>
        <w:tc>
          <w:tcPr>
            <w:tcW w:w="2423" w:type="dxa"/>
          </w:tcPr>
          <w:p w14:paraId="5E3C53A8" w14:textId="77777777" w:rsidR="0001496A" w:rsidRPr="0001496A" w:rsidRDefault="0001496A" w:rsidP="0001496A">
            <w:pPr>
              <w:widowControl w:val="0"/>
              <w:spacing w:after="360"/>
              <w:jc w:val="center"/>
              <w:outlineLvl w:val="0"/>
              <w:rPr>
                <w:b/>
                <w:color w:val="000000"/>
                <w:sz w:val="16"/>
                <w:szCs w:val="16"/>
              </w:rPr>
            </w:pPr>
            <w:r w:rsidRPr="0001496A">
              <w:rPr>
                <w:color w:val="000000"/>
                <w:sz w:val="20"/>
                <w:szCs w:val="20"/>
              </w:rPr>
              <w:t>Статистические данные контрольного органа</w:t>
            </w:r>
          </w:p>
        </w:tc>
      </w:tr>
      <w:tr w:rsidR="0001496A" w:rsidRPr="0001496A" w14:paraId="612C455B" w14:textId="77777777" w:rsidTr="001B6A26">
        <w:tc>
          <w:tcPr>
            <w:tcW w:w="1101" w:type="dxa"/>
          </w:tcPr>
          <w:p w14:paraId="157D1C86" w14:textId="77777777" w:rsidR="0001496A" w:rsidRPr="0001496A" w:rsidRDefault="0001496A" w:rsidP="0001496A">
            <w:pPr>
              <w:widowControl w:val="0"/>
              <w:spacing w:after="360"/>
              <w:jc w:val="center"/>
              <w:outlineLvl w:val="0"/>
              <w:rPr>
                <w:color w:val="000000"/>
                <w:sz w:val="16"/>
                <w:szCs w:val="16"/>
              </w:rPr>
            </w:pPr>
          </w:p>
          <w:p w14:paraId="7BBC07A2" w14:textId="77777777" w:rsidR="0001496A" w:rsidRPr="0001496A" w:rsidRDefault="0001496A" w:rsidP="0001496A">
            <w:pPr>
              <w:widowControl w:val="0"/>
              <w:spacing w:after="360"/>
              <w:jc w:val="center"/>
              <w:outlineLvl w:val="0"/>
              <w:rPr>
                <w:color w:val="000000"/>
                <w:sz w:val="16"/>
                <w:szCs w:val="16"/>
              </w:rPr>
            </w:pPr>
            <w:r w:rsidRPr="0001496A">
              <w:rPr>
                <w:color w:val="000000"/>
                <w:sz w:val="16"/>
                <w:szCs w:val="16"/>
              </w:rPr>
              <w:t>2</w:t>
            </w:r>
          </w:p>
        </w:tc>
        <w:tc>
          <w:tcPr>
            <w:tcW w:w="2551" w:type="dxa"/>
          </w:tcPr>
          <w:p w14:paraId="777DD293" w14:textId="77777777" w:rsidR="0001496A" w:rsidRPr="0001496A" w:rsidRDefault="0001496A" w:rsidP="0001496A">
            <w:pPr>
              <w:widowControl w:val="0"/>
              <w:spacing w:after="360"/>
              <w:jc w:val="center"/>
              <w:outlineLvl w:val="0"/>
              <w:rPr>
                <w:b/>
                <w:color w:val="000000"/>
                <w:sz w:val="16"/>
                <w:szCs w:val="16"/>
              </w:rPr>
            </w:pPr>
            <w:r w:rsidRPr="0001496A">
              <w:rPr>
                <w:color w:val="000000"/>
                <w:sz w:val="20"/>
                <w:szCs w:val="20"/>
              </w:rPr>
              <w:t xml:space="preserve">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w:t>
            </w:r>
            <w:r w:rsidRPr="0001496A">
              <w:rPr>
                <w:color w:val="000000"/>
                <w:sz w:val="20"/>
                <w:szCs w:val="20"/>
              </w:rPr>
              <w:lastRenderedPageBreak/>
              <w:t>муниципального жилищного контроля</w:t>
            </w:r>
          </w:p>
        </w:tc>
        <w:tc>
          <w:tcPr>
            <w:tcW w:w="2112" w:type="dxa"/>
          </w:tcPr>
          <w:p w14:paraId="31045401" w14:textId="77777777" w:rsidR="0001496A" w:rsidRPr="0001496A" w:rsidRDefault="0001496A" w:rsidP="0001496A">
            <w:pPr>
              <w:widowControl w:val="0"/>
              <w:spacing w:after="360"/>
              <w:jc w:val="center"/>
              <w:outlineLvl w:val="0"/>
              <w:rPr>
                <w:color w:val="000000"/>
                <w:sz w:val="16"/>
                <w:szCs w:val="16"/>
              </w:rPr>
            </w:pPr>
            <w:r w:rsidRPr="0001496A">
              <w:rPr>
                <w:color w:val="000000"/>
                <w:sz w:val="16"/>
                <w:szCs w:val="16"/>
              </w:rPr>
              <w:lastRenderedPageBreak/>
              <w:t>ПРн*100% / ПРо</w:t>
            </w:r>
          </w:p>
        </w:tc>
        <w:tc>
          <w:tcPr>
            <w:tcW w:w="3288" w:type="dxa"/>
          </w:tcPr>
          <w:p w14:paraId="0E1774EC" w14:textId="77777777" w:rsidR="0001496A" w:rsidRPr="0001496A" w:rsidRDefault="0001496A" w:rsidP="0001496A">
            <w:pPr>
              <w:widowControl w:val="0"/>
              <w:jc w:val="center"/>
              <w:rPr>
                <w:color w:val="000000"/>
                <w:sz w:val="20"/>
                <w:szCs w:val="20"/>
              </w:rPr>
            </w:pPr>
            <w:r w:rsidRPr="0001496A">
              <w:rPr>
                <w:color w:val="000000"/>
                <w:sz w:val="20"/>
                <w:szCs w:val="20"/>
              </w:rPr>
              <w:t>ПРн- количество предписаний,  признанных незаконными в судебном порядке;</w:t>
            </w:r>
          </w:p>
          <w:p w14:paraId="34ED2AF2" w14:textId="77777777" w:rsidR="0001496A" w:rsidRPr="0001496A" w:rsidRDefault="0001496A" w:rsidP="0001496A">
            <w:pPr>
              <w:widowControl w:val="0"/>
              <w:jc w:val="center"/>
              <w:rPr>
                <w:color w:val="000000"/>
                <w:sz w:val="20"/>
                <w:szCs w:val="20"/>
              </w:rPr>
            </w:pPr>
          </w:p>
          <w:p w14:paraId="09955C03" w14:textId="77777777" w:rsidR="0001496A" w:rsidRPr="0001496A" w:rsidRDefault="0001496A" w:rsidP="0001496A">
            <w:pPr>
              <w:widowControl w:val="0"/>
              <w:jc w:val="center"/>
              <w:rPr>
                <w:color w:val="000000"/>
                <w:sz w:val="20"/>
                <w:szCs w:val="20"/>
              </w:rPr>
            </w:pPr>
            <w:r w:rsidRPr="0001496A">
              <w:rPr>
                <w:color w:val="000000"/>
                <w:sz w:val="20"/>
                <w:szCs w:val="20"/>
              </w:rPr>
              <w:t xml:space="preserve">Про- общее количеству предписаний, выданных в ходе муниципального жилищного контроля </w:t>
            </w:r>
          </w:p>
          <w:p w14:paraId="41F78740" w14:textId="77777777" w:rsidR="0001496A" w:rsidRPr="0001496A" w:rsidRDefault="0001496A" w:rsidP="0001496A">
            <w:pPr>
              <w:widowControl w:val="0"/>
              <w:spacing w:after="360"/>
              <w:jc w:val="center"/>
              <w:outlineLvl w:val="0"/>
              <w:rPr>
                <w:b/>
                <w:color w:val="000000"/>
                <w:sz w:val="16"/>
                <w:szCs w:val="16"/>
              </w:rPr>
            </w:pPr>
          </w:p>
        </w:tc>
        <w:tc>
          <w:tcPr>
            <w:tcW w:w="1701" w:type="dxa"/>
          </w:tcPr>
          <w:p w14:paraId="500C89E0" w14:textId="77777777" w:rsidR="0001496A" w:rsidRPr="0001496A" w:rsidRDefault="0001496A" w:rsidP="0001496A">
            <w:pPr>
              <w:widowControl w:val="0"/>
              <w:spacing w:after="360"/>
              <w:jc w:val="center"/>
              <w:outlineLvl w:val="0"/>
              <w:rPr>
                <w:b/>
                <w:color w:val="000000"/>
                <w:sz w:val="16"/>
                <w:szCs w:val="16"/>
              </w:rPr>
            </w:pPr>
          </w:p>
        </w:tc>
        <w:tc>
          <w:tcPr>
            <w:tcW w:w="1829" w:type="dxa"/>
          </w:tcPr>
          <w:p w14:paraId="0C12383C" w14:textId="77777777" w:rsidR="0001496A" w:rsidRPr="0001496A" w:rsidRDefault="0001496A" w:rsidP="0001496A">
            <w:pPr>
              <w:widowControl w:val="0"/>
              <w:spacing w:after="360"/>
              <w:jc w:val="center"/>
              <w:outlineLvl w:val="0"/>
              <w:rPr>
                <w:b/>
                <w:color w:val="000000"/>
                <w:sz w:val="16"/>
                <w:szCs w:val="16"/>
              </w:rPr>
            </w:pPr>
          </w:p>
        </w:tc>
        <w:tc>
          <w:tcPr>
            <w:tcW w:w="2423" w:type="dxa"/>
          </w:tcPr>
          <w:p w14:paraId="320411D1" w14:textId="77777777" w:rsidR="0001496A" w:rsidRPr="0001496A" w:rsidRDefault="0001496A" w:rsidP="0001496A">
            <w:pPr>
              <w:widowControl w:val="0"/>
              <w:spacing w:after="360"/>
              <w:jc w:val="center"/>
              <w:outlineLvl w:val="0"/>
              <w:rPr>
                <w:b/>
                <w:color w:val="000000"/>
                <w:sz w:val="16"/>
                <w:szCs w:val="16"/>
              </w:rPr>
            </w:pPr>
            <w:r w:rsidRPr="0001496A">
              <w:rPr>
                <w:color w:val="000000"/>
                <w:sz w:val="20"/>
                <w:szCs w:val="20"/>
              </w:rPr>
              <w:t>Статистические данные контрольного органа</w:t>
            </w:r>
          </w:p>
        </w:tc>
      </w:tr>
      <w:tr w:rsidR="0001496A" w:rsidRPr="0001496A" w14:paraId="1442E3DB" w14:textId="77777777" w:rsidTr="001B6A26">
        <w:tc>
          <w:tcPr>
            <w:tcW w:w="1101" w:type="dxa"/>
          </w:tcPr>
          <w:p w14:paraId="7A6DAA5E" w14:textId="77777777" w:rsidR="0001496A" w:rsidRPr="0001496A" w:rsidRDefault="0001496A" w:rsidP="0001496A">
            <w:pPr>
              <w:widowControl w:val="0"/>
              <w:spacing w:after="360"/>
              <w:jc w:val="center"/>
              <w:outlineLvl w:val="0"/>
              <w:rPr>
                <w:color w:val="000000"/>
                <w:sz w:val="16"/>
                <w:szCs w:val="16"/>
              </w:rPr>
            </w:pPr>
          </w:p>
          <w:p w14:paraId="5C2DD115" w14:textId="77777777" w:rsidR="0001496A" w:rsidRPr="0001496A" w:rsidRDefault="0001496A" w:rsidP="0001496A">
            <w:pPr>
              <w:widowControl w:val="0"/>
              <w:spacing w:after="360"/>
              <w:jc w:val="center"/>
              <w:outlineLvl w:val="0"/>
              <w:rPr>
                <w:color w:val="000000"/>
                <w:sz w:val="16"/>
                <w:szCs w:val="16"/>
              </w:rPr>
            </w:pPr>
            <w:r w:rsidRPr="0001496A">
              <w:rPr>
                <w:color w:val="000000"/>
                <w:sz w:val="16"/>
                <w:szCs w:val="16"/>
              </w:rPr>
              <w:t>3</w:t>
            </w:r>
          </w:p>
        </w:tc>
        <w:tc>
          <w:tcPr>
            <w:tcW w:w="2551" w:type="dxa"/>
          </w:tcPr>
          <w:p w14:paraId="64BAF30F" w14:textId="77777777" w:rsidR="0001496A" w:rsidRPr="0001496A" w:rsidRDefault="0001496A" w:rsidP="0001496A">
            <w:pPr>
              <w:widowControl w:val="0"/>
              <w:spacing w:after="360"/>
              <w:jc w:val="center"/>
              <w:outlineLvl w:val="0"/>
              <w:rPr>
                <w:b/>
                <w:color w:val="000000"/>
                <w:sz w:val="16"/>
                <w:szCs w:val="16"/>
              </w:rPr>
            </w:pPr>
            <w:r w:rsidRPr="0001496A">
              <w:rPr>
                <w:color w:val="000000"/>
                <w:sz w:val="20"/>
                <w:szCs w:val="20"/>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2112" w:type="dxa"/>
          </w:tcPr>
          <w:p w14:paraId="730B7DE2" w14:textId="77777777" w:rsidR="0001496A" w:rsidRPr="0001496A" w:rsidRDefault="0001496A" w:rsidP="0001496A">
            <w:pPr>
              <w:widowControl w:val="0"/>
              <w:spacing w:after="360"/>
              <w:jc w:val="center"/>
              <w:outlineLvl w:val="0"/>
              <w:rPr>
                <w:b/>
                <w:color w:val="000000"/>
                <w:sz w:val="16"/>
                <w:szCs w:val="16"/>
              </w:rPr>
            </w:pPr>
            <w:r w:rsidRPr="0001496A">
              <w:rPr>
                <w:color w:val="000000"/>
                <w:sz w:val="20"/>
                <w:szCs w:val="20"/>
              </w:rPr>
              <w:t>Ппн*100%  / Пок</w:t>
            </w:r>
          </w:p>
        </w:tc>
        <w:tc>
          <w:tcPr>
            <w:tcW w:w="3288" w:type="dxa"/>
          </w:tcPr>
          <w:p w14:paraId="1AE93579" w14:textId="77777777" w:rsidR="0001496A" w:rsidRPr="0001496A" w:rsidRDefault="0001496A" w:rsidP="0001496A">
            <w:pPr>
              <w:widowControl w:val="0"/>
              <w:jc w:val="center"/>
              <w:rPr>
                <w:color w:val="000000"/>
                <w:sz w:val="20"/>
                <w:szCs w:val="20"/>
              </w:rPr>
            </w:pPr>
            <w:r w:rsidRPr="0001496A">
              <w:rPr>
                <w:color w:val="000000"/>
                <w:sz w:val="20"/>
                <w:szCs w:val="20"/>
              </w:rPr>
              <w:t>Ппн – количество контрольных мероприятий , результаты которых были признаны недействительными;</w:t>
            </w:r>
          </w:p>
          <w:p w14:paraId="7FB52BDC" w14:textId="77777777" w:rsidR="0001496A" w:rsidRPr="0001496A" w:rsidRDefault="0001496A" w:rsidP="0001496A">
            <w:pPr>
              <w:widowControl w:val="0"/>
              <w:spacing w:after="360"/>
              <w:jc w:val="center"/>
              <w:outlineLvl w:val="0"/>
              <w:rPr>
                <w:b/>
                <w:color w:val="000000"/>
                <w:sz w:val="16"/>
                <w:szCs w:val="16"/>
              </w:rPr>
            </w:pPr>
            <w:r w:rsidRPr="0001496A">
              <w:rPr>
                <w:color w:val="000000"/>
                <w:sz w:val="20"/>
                <w:szCs w:val="20"/>
              </w:rPr>
              <w:t>Пок - общему количество контрольных мероприятий , проведенных в рамках  муниципального жилищного контроля</w:t>
            </w:r>
          </w:p>
        </w:tc>
        <w:tc>
          <w:tcPr>
            <w:tcW w:w="1701" w:type="dxa"/>
          </w:tcPr>
          <w:p w14:paraId="64608D02" w14:textId="77777777" w:rsidR="0001496A" w:rsidRPr="0001496A" w:rsidRDefault="0001496A" w:rsidP="0001496A">
            <w:pPr>
              <w:widowControl w:val="0"/>
              <w:spacing w:after="360"/>
              <w:jc w:val="center"/>
              <w:outlineLvl w:val="0"/>
              <w:rPr>
                <w:b/>
                <w:color w:val="000000"/>
                <w:sz w:val="16"/>
                <w:szCs w:val="16"/>
              </w:rPr>
            </w:pPr>
          </w:p>
        </w:tc>
        <w:tc>
          <w:tcPr>
            <w:tcW w:w="1829" w:type="dxa"/>
          </w:tcPr>
          <w:p w14:paraId="670E69C1" w14:textId="77777777" w:rsidR="0001496A" w:rsidRPr="0001496A" w:rsidRDefault="0001496A" w:rsidP="0001496A">
            <w:pPr>
              <w:widowControl w:val="0"/>
              <w:spacing w:after="360"/>
              <w:jc w:val="center"/>
              <w:outlineLvl w:val="0"/>
              <w:rPr>
                <w:b/>
                <w:color w:val="000000"/>
                <w:sz w:val="16"/>
                <w:szCs w:val="16"/>
              </w:rPr>
            </w:pPr>
          </w:p>
        </w:tc>
        <w:tc>
          <w:tcPr>
            <w:tcW w:w="2423" w:type="dxa"/>
          </w:tcPr>
          <w:p w14:paraId="2EFBFDC3" w14:textId="77777777" w:rsidR="0001496A" w:rsidRPr="0001496A" w:rsidRDefault="0001496A" w:rsidP="0001496A">
            <w:pPr>
              <w:widowControl w:val="0"/>
              <w:rPr>
                <w:b/>
                <w:color w:val="000000"/>
                <w:sz w:val="16"/>
                <w:szCs w:val="16"/>
              </w:rPr>
            </w:pPr>
            <w:r w:rsidRPr="0001496A">
              <w:rPr>
                <w:color w:val="000000"/>
                <w:sz w:val="20"/>
                <w:szCs w:val="20"/>
              </w:rPr>
              <w:t>Статистические данные контрольного органа</w:t>
            </w:r>
          </w:p>
        </w:tc>
      </w:tr>
      <w:tr w:rsidR="0001496A" w:rsidRPr="0001496A" w14:paraId="2E4CBCC7" w14:textId="77777777" w:rsidTr="001B6A26">
        <w:tc>
          <w:tcPr>
            <w:tcW w:w="1101" w:type="dxa"/>
          </w:tcPr>
          <w:p w14:paraId="652BFD02" w14:textId="77777777" w:rsidR="0001496A" w:rsidRPr="0001496A" w:rsidRDefault="0001496A" w:rsidP="0001496A">
            <w:pPr>
              <w:widowControl w:val="0"/>
              <w:spacing w:after="360"/>
              <w:jc w:val="center"/>
              <w:outlineLvl w:val="0"/>
              <w:rPr>
                <w:color w:val="000000"/>
                <w:sz w:val="16"/>
                <w:szCs w:val="16"/>
              </w:rPr>
            </w:pPr>
          </w:p>
          <w:p w14:paraId="63961542" w14:textId="77777777" w:rsidR="0001496A" w:rsidRPr="0001496A" w:rsidRDefault="0001496A" w:rsidP="0001496A">
            <w:pPr>
              <w:widowControl w:val="0"/>
              <w:spacing w:after="360"/>
              <w:jc w:val="center"/>
              <w:outlineLvl w:val="0"/>
              <w:rPr>
                <w:color w:val="000000"/>
                <w:sz w:val="16"/>
                <w:szCs w:val="16"/>
              </w:rPr>
            </w:pPr>
            <w:r w:rsidRPr="0001496A">
              <w:rPr>
                <w:color w:val="000000"/>
                <w:sz w:val="16"/>
                <w:szCs w:val="16"/>
              </w:rPr>
              <w:t>4</w:t>
            </w:r>
          </w:p>
        </w:tc>
        <w:tc>
          <w:tcPr>
            <w:tcW w:w="2551" w:type="dxa"/>
          </w:tcPr>
          <w:p w14:paraId="0FBA7586" w14:textId="77777777" w:rsidR="0001496A" w:rsidRPr="0001496A" w:rsidRDefault="0001496A" w:rsidP="0001496A">
            <w:pPr>
              <w:widowControl w:val="0"/>
              <w:rPr>
                <w:b/>
                <w:color w:val="000000"/>
                <w:sz w:val="16"/>
                <w:szCs w:val="16"/>
              </w:rPr>
            </w:pPr>
            <w:r w:rsidRPr="0001496A">
              <w:rPr>
                <w:color w:val="000000"/>
                <w:sz w:val="20"/>
                <w:szCs w:val="20"/>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2112" w:type="dxa"/>
          </w:tcPr>
          <w:p w14:paraId="7F3B4269" w14:textId="77777777" w:rsidR="0001496A" w:rsidRPr="0001496A" w:rsidRDefault="0001496A" w:rsidP="0001496A">
            <w:pPr>
              <w:widowControl w:val="0"/>
              <w:spacing w:after="360"/>
              <w:jc w:val="center"/>
              <w:outlineLvl w:val="0"/>
              <w:rPr>
                <w:b/>
                <w:color w:val="000000"/>
                <w:sz w:val="16"/>
                <w:szCs w:val="16"/>
              </w:rPr>
            </w:pPr>
            <w:r w:rsidRPr="0001496A">
              <w:rPr>
                <w:color w:val="000000"/>
                <w:sz w:val="20"/>
                <w:szCs w:val="20"/>
              </w:rPr>
              <w:t>Псн*100%  /Пок</w:t>
            </w:r>
          </w:p>
        </w:tc>
        <w:tc>
          <w:tcPr>
            <w:tcW w:w="3288" w:type="dxa"/>
          </w:tcPr>
          <w:p w14:paraId="1F6FA0D8" w14:textId="77777777" w:rsidR="0001496A" w:rsidRPr="0001496A" w:rsidRDefault="0001496A" w:rsidP="0001496A">
            <w:pPr>
              <w:widowControl w:val="0"/>
              <w:jc w:val="center"/>
              <w:rPr>
                <w:color w:val="000000"/>
                <w:sz w:val="20"/>
                <w:szCs w:val="20"/>
              </w:rPr>
            </w:pPr>
            <w:r w:rsidRPr="0001496A">
              <w:rPr>
                <w:color w:val="000000"/>
                <w:sz w:val="20"/>
                <w:szCs w:val="20"/>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14:paraId="187A4B20" w14:textId="77777777" w:rsidR="0001496A" w:rsidRPr="0001496A" w:rsidRDefault="0001496A" w:rsidP="0001496A">
            <w:pPr>
              <w:widowControl w:val="0"/>
              <w:jc w:val="center"/>
              <w:rPr>
                <w:color w:val="000000"/>
                <w:sz w:val="20"/>
                <w:szCs w:val="20"/>
              </w:rPr>
            </w:pPr>
          </w:p>
          <w:p w14:paraId="26A0B722" w14:textId="77777777" w:rsidR="0001496A" w:rsidRPr="0001496A" w:rsidRDefault="0001496A" w:rsidP="0001496A">
            <w:pPr>
              <w:widowControl w:val="0"/>
              <w:spacing w:after="360"/>
              <w:jc w:val="center"/>
              <w:outlineLvl w:val="0"/>
              <w:rPr>
                <w:b/>
                <w:color w:val="000000"/>
                <w:sz w:val="16"/>
                <w:szCs w:val="16"/>
              </w:rPr>
            </w:pPr>
            <w:r w:rsidRPr="0001496A">
              <w:rPr>
                <w:color w:val="000000"/>
                <w:sz w:val="20"/>
                <w:szCs w:val="20"/>
              </w:rPr>
              <w:t>Пок- общее количество контрольных мероприятий, проведенных в рамках муниципального жилищного контроля</w:t>
            </w:r>
          </w:p>
        </w:tc>
        <w:tc>
          <w:tcPr>
            <w:tcW w:w="1701" w:type="dxa"/>
          </w:tcPr>
          <w:p w14:paraId="7E9E6924" w14:textId="77777777" w:rsidR="0001496A" w:rsidRPr="0001496A" w:rsidRDefault="0001496A" w:rsidP="0001496A">
            <w:pPr>
              <w:widowControl w:val="0"/>
              <w:spacing w:after="360"/>
              <w:jc w:val="center"/>
              <w:outlineLvl w:val="0"/>
              <w:rPr>
                <w:b/>
                <w:color w:val="000000"/>
                <w:sz w:val="16"/>
                <w:szCs w:val="16"/>
              </w:rPr>
            </w:pPr>
          </w:p>
        </w:tc>
        <w:tc>
          <w:tcPr>
            <w:tcW w:w="1829" w:type="dxa"/>
          </w:tcPr>
          <w:p w14:paraId="1E348975" w14:textId="77777777" w:rsidR="0001496A" w:rsidRPr="0001496A" w:rsidRDefault="0001496A" w:rsidP="0001496A">
            <w:pPr>
              <w:widowControl w:val="0"/>
              <w:spacing w:after="360"/>
              <w:jc w:val="center"/>
              <w:outlineLvl w:val="0"/>
              <w:rPr>
                <w:b/>
                <w:color w:val="000000"/>
                <w:sz w:val="16"/>
                <w:szCs w:val="16"/>
              </w:rPr>
            </w:pPr>
          </w:p>
        </w:tc>
        <w:tc>
          <w:tcPr>
            <w:tcW w:w="2423" w:type="dxa"/>
          </w:tcPr>
          <w:p w14:paraId="608A1F40" w14:textId="77777777" w:rsidR="0001496A" w:rsidRPr="0001496A" w:rsidRDefault="0001496A" w:rsidP="0001496A">
            <w:pPr>
              <w:widowControl w:val="0"/>
              <w:rPr>
                <w:color w:val="000000"/>
                <w:sz w:val="16"/>
                <w:szCs w:val="16"/>
              </w:rPr>
            </w:pPr>
            <w:r w:rsidRPr="0001496A">
              <w:rPr>
                <w:color w:val="000000"/>
                <w:sz w:val="16"/>
                <w:szCs w:val="16"/>
              </w:rPr>
              <w:t>Статистические данные контрольного органа</w:t>
            </w:r>
          </w:p>
          <w:p w14:paraId="2DDDBA9C" w14:textId="77777777" w:rsidR="0001496A" w:rsidRPr="0001496A" w:rsidRDefault="0001496A" w:rsidP="0001496A">
            <w:pPr>
              <w:widowControl w:val="0"/>
              <w:spacing w:after="360"/>
              <w:jc w:val="center"/>
              <w:outlineLvl w:val="0"/>
              <w:rPr>
                <w:color w:val="000000"/>
                <w:sz w:val="16"/>
                <w:szCs w:val="16"/>
              </w:rPr>
            </w:pPr>
          </w:p>
        </w:tc>
      </w:tr>
      <w:tr w:rsidR="0001496A" w:rsidRPr="0001496A" w14:paraId="3CD2C794" w14:textId="77777777" w:rsidTr="001B6A26">
        <w:tc>
          <w:tcPr>
            <w:tcW w:w="15005" w:type="dxa"/>
            <w:gridSpan w:val="7"/>
          </w:tcPr>
          <w:p w14:paraId="50F2EA6B" w14:textId="77777777" w:rsidR="0001496A" w:rsidRPr="0001496A" w:rsidRDefault="0001496A" w:rsidP="0001496A">
            <w:pPr>
              <w:widowControl w:val="0"/>
              <w:rPr>
                <w:b/>
                <w:bCs/>
                <w:color w:val="000000"/>
                <w:sz w:val="20"/>
                <w:szCs w:val="20"/>
              </w:rPr>
            </w:pPr>
          </w:p>
          <w:p w14:paraId="1217F9B1" w14:textId="77777777" w:rsidR="0001496A" w:rsidRPr="0001496A" w:rsidRDefault="0001496A" w:rsidP="0001496A">
            <w:pPr>
              <w:widowControl w:val="0"/>
              <w:jc w:val="center"/>
              <w:rPr>
                <w:color w:val="000000"/>
                <w:sz w:val="16"/>
                <w:szCs w:val="16"/>
              </w:rPr>
            </w:pPr>
            <w:r w:rsidRPr="0001496A">
              <w:rPr>
                <w:b/>
                <w:bCs/>
                <w:color w:val="000000"/>
                <w:sz w:val="20"/>
                <w:szCs w:val="20"/>
              </w:rPr>
              <w:t>Мероприятия по контролю без взаимодействия с контролируемым лицом</w:t>
            </w:r>
          </w:p>
        </w:tc>
      </w:tr>
      <w:tr w:rsidR="0001496A" w:rsidRPr="0001496A" w14:paraId="7153E918" w14:textId="77777777" w:rsidTr="001B6A26">
        <w:tc>
          <w:tcPr>
            <w:tcW w:w="1101" w:type="dxa"/>
          </w:tcPr>
          <w:p w14:paraId="7D3F4F28" w14:textId="77777777" w:rsidR="0001496A" w:rsidRPr="0001496A" w:rsidRDefault="0001496A" w:rsidP="0001496A">
            <w:pPr>
              <w:widowControl w:val="0"/>
              <w:spacing w:after="360"/>
              <w:jc w:val="center"/>
              <w:outlineLvl w:val="0"/>
              <w:rPr>
                <w:color w:val="000000"/>
                <w:sz w:val="16"/>
                <w:szCs w:val="16"/>
              </w:rPr>
            </w:pPr>
          </w:p>
          <w:p w14:paraId="00CC9BEF" w14:textId="77777777" w:rsidR="0001496A" w:rsidRPr="0001496A" w:rsidRDefault="0001496A" w:rsidP="0001496A">
            <w:pPr>
              <w:widowControl w:val="0"/>
              <w:spacing w:after="360"/>
              <w:jc w:val="center"/>
              <w:outlineLvl w:val="0"/>
              <w:rPr>
                <w:color w:val="000000"/>
                <w:sz w:val="16"/>
                <w:szCs w:val="16"/>
              </w:rPr>
            </w:pPr>
            <w:r w:rsidRPr="0001496A">
              <w:rPr>
                <w:color w:val="000000"/>
                <w:sz w:val="16"/>
                <w:szCs w:val="16"/>
              </w:rPr>
              <w:lastRenderedPageBreak/>
              <w:t>1</w:t>
            </w:r>
          </w:p>
        </w:tc>
        <w:tc>
          <w:tcPr>
            <w:tcW w:w="2551" w:type="dxa"/>
          </w:tcPr>
          <w:p w14:paraId="4486D09A" w14:textId="77777777" w:rsidR="0001496A" w:rsidRPr="0001496A" w:rsidRDefault="0001496A" w:rsidP="0001496A">
            <w:pPr>
              <w:widowControl w:val="0"/>
              <w:rPr>
                <w:color w:val="000000"/>
                <w:sz w:val="20"/>
                <w:szCs w:val="20"/>
              </w:rPr>
            </w:pPr>
            <w:r w:rsidRPr="0001496A">
              <w:rPr>
                <w:color w:val="000000"/>
                <w:sz w:val="20"/>
                <w:szCs w:val="20"/>
              </w:rPr>
              <w:lastRenderedPageBreak/>
              <w:t xml:space="preserve">Общее количество контрольных мероприятий  </w:t>
            </w:r>
          </w:p>
        </w:tc>
        <w:tc>
          <w:tcPr>
            <w:tcW w:w="2112" w:type="dxa"/>
          </w:tcPr>
          <w:p w14:paraId="02FD874E" w14:textId="77777777" w:rsidR="0001496A" w:rsidRPr="0001496A" w:rsidRDefault="0001496A" w:rsidP="0001496A">
            <w:pPr>
              <w:widowControl w:val="0"/>
              <w:spacing w:after="360"/>
              <w:jc w:val="center"/>
              <w:outlineLvl w:val="0"/>
              <w:rPr>
                <w:color w:val="000000"/>
                <w:sz w:val="20"/>
                <w:szCs w:val="20"/>
              </w:rPr>
            </w:pPr>
            <w:r w:rsidRPr="0001496A">
              <w:rPr>
                <w:color w:val="000000"/>
                <w:sz w:val="20"/>
                <w:szCs w:val="20"/>
              </w:rPr>
              <w:t>статистические данные инспекции</w:t>
            </w:r>
          </w:p>
        </w:tc>
        <w:tc>
          <w:tcPr>
            <w:tcW w:w="3288" w:type="dxa"/>
          </w:tcPr>
          <w:p w14:paraId="533C74BB" w14:textId="77777777" w:rsidR="0001496A" w:rsidRPr="0001496A" w:rsidRDefault="0001496A" w:rsidP="0001496A">
            <w:pPr>
              <w:widowControl w:val="0"/>
              <w:jc w:val="center"/>
              <w:rPr>
                <w:color w:val="000000"/>
                <w:sz w:val="20"/>
                <w:szCs w:val="20"/>
              </w:rPr>
            </w:pPr>
            <w:r w:rsidRPr="0001496A">
              <w:rPr>
                <w:color w:val="000000"/>
                <w:sz w:val="20"/>
                <w:szCs w:val="20"/>
              </w:rPr>
              <w:t>Статистические данные органа муниципального жилищного контроля</w:t>
            </w:r>
          </w:p>
        </w:tc>
        <w:tc>
          <w:tcPr>
            <w:tcW w:w="1701" w:type="dxa"/>
          </w:tcPr>
          <w:p w14:paraId="51570905" w14:textId="77777777" w:rsidR="0001496A" w:rsidRPr="0001496A" w:rsidRDefault="0001496A" w:rsidP="0001496A">
            <w:pPr>
              <w:widowControl w:val="0"/>
              <w:spacing w:after="360"/>
              <w:jc w:val="center"/>
              <w:outlineLvl w:val="0"/>
              <w:rPr>
                <w:b/>
                <w:color w:val="000000"/>
                <w:sz w:val="16"/>
                <w:szCs w:val="16"/>
              </w:rPr>
            </w:pPr>
          </w:p>
        </w:tc>
        <w:tc>
          <w:tcPr>
            <w:tcW w:w="1829" w:type="dxa"/>
          </w:tcPr>
          <w:p w14:paraId="1301E28E" w14:textId="77777777" w:rsidR="0001496A" w:rsidRPr="0001496A" w:rsidRDefault="0001496A" w:rsidP="0001496A">
            <w:pPr>
              <w:widowControl w:val="0"/>
              <w:spacing w:after="360"/>
              <w:jc w:val="center"/>
              <w:outlineLvl w:val="0"/>
              <w:rPr>
                <w:b/>
                <w:color w:val="000000"/>
                <w:sz w:val="16"/>
                <w:szCs w:val="16"/>
              </w:rPr>
            </w:pPr>
          </w:p>
        </w:tc>
        <w:tc>
          <w:tcPr>
            <w:tcW w:w="2423" w:type="dxa"/>
          </w:tcPr>
          <w:p w14:paraId="4A5D1DFA" w14:textId="77777777" w:rsidR="0001496A" w:rsidRPr="0001496A" w:rsidRDefault="0001496A" w:rsidP="0001496A">
            <w:pPr>
              <w:widowControl w:val="0"/>
              <w:rPr>
                <w:color w:val="000000"/>
                <w:sz w:val="16"/>
                <w:szCs w:val="16"/>
              </w:rPr>
            </w:pPr>
            <w:r w:rsidRPr="0001496A">
              <w:rPr>
                <w:color w:val="000000"/>
                <w:sz w:val="20"/>
                <w:szCs w:val="20"/>
              </w:rPr>
              <w:t>Статистические данные контрольного органа</w:t>
            </w:r>
          </w:p>
        </w:tc>
      </w:tr>
      <w:tr w:rsidR="0001496A" w:rsidRPr="0001496A" w14:paraId="0A928EDA" w14:textId="77777777" w:rsidTr="001B6A26">
        <w:tc>
          <w:tcPr>
            <w:tcW w:w="1101" w:type="dxa"/>
          </w:tcPr>
          <w:p w14:paraId="3B221F6D" w14:textId="77777777" w:rsidR="0001496A" w:rsidRPr="0001496A" w:rsidRDefault="0001496A" w:rsidP="0001496A">
            <w:pPr>
              <w:widowControl w:val="0"/>
              <w:spacing w:after="360"/>
              <w:jc w:val="center"/>
              <w:outlineLvl w:val="0"/>
              <w:rPr>
                <w:color w:val="000000"/>
                <w:sz w:val="16"/>
                <w:szCs w:val="16"/>
              </w:rPr>
            </w:pPr>
          </w:p>
          <w:p w14:paraId="271C6D0B" w14:textId="77777777" w:rsidR="0001496A" w:rsidRPr="0001496A" w:rsidRDefault="0001496A" w:rsidP="0001496A">
            <w:pPr>
              <w:widowControl w:val="0"/>
              <w:spacing w:after="360"/>
              <w:jc w:val="center"/>
              <w:outlineLvl w:val="0"/>
              <w:rPr>
                <w:color w:val="000000"/>
                <w:sz w:val="16"/>
                <w:szCs w:val="16"/>
              </w:rPr>
            </w:pPr>
            <w:r w:rsidRPr="0001496A">
              <w:rPr>
                <w:color w:val="000000"/>
                <w:sz w:val="16"/>
                <w:szCs w:val="16"/>
              </w:rPr>
              <w:t>2</w:t>
            </w:r>
          </w:p>
        </w:tc>
        <w:tc>
          <w:tcPr>
            <w:tcW w:w="2551" w:type="dxa"/>
          </w:tcPr>
          <w:p w14:paraId="08900DAD" w14:textId="77777777" w:rsidR="0001496A" w:rsidRPr="0001496A" w:rsidRDefault="0001496A" w:rsidP="0001496A">
            <w:pPr>
              <w:widowControl w:val="0"/>
              <w:rPr>
                <w:color w:val="000000"/>
                <w:sz w:val="20"/>
                <w:szCs w:val="20"/>
              </w:rPr>
            </w:pPr>
            <w:r w:rsidRPr="0001496A">
              <w:rPr>
                <w:color w:val="000000"/>
                <w:sz w:val="20"/>
                <w:szCs w:val="20"/>
              </w:rPr>
              <w:t xml:space="preserve">Доля предписаний, признанных незаконными в судебном порядке, по отношению к общему количеству предписаний, выданных </w:t>
            </w:r>
          </w:p>
          <w:p w14:paraId="19694EB0" w14:textId="77777777" w:rsidR="0001496A" w:rsidRPr="0001496A" w:rsidRDefault="0001496A" w:rsidP="0001496A">
            <w:pPr>
              <w:widowControl w:val="0"/>
              <w:rPr>
                <w:color w:val="000000"/>
                <w:sz w:val="20"/>
                <w:szCs w:val="20"/>
              </w:rPr>
            </w:pPr>
            <w:r w:rsidRPr="0001496A">
              <w:rPr>
                <w:color w:val="000000"/>
                <w:sz w:val="20"/>
                <w:szCs w:val="20"/>
              </w:rPr>
              <w:t>органом муниципального жилищного контроля</w:t>
            </w:r>
          </w:p>
          <w:p w14:paraId="77FC692F" w14:textId="77777777" w:rsidR="0001496A" w:rsidRPr="0001496A" w:rsidRDefault="0001496A" w:rsidP="0001496A">
            <w:pPr>
              <w:widowControl w:val="0"/>
              <w:rPr>
                <w:color w:val="000000"/>
                <w:sz w:val="20"/>
                <w:szCs w:val="20"/>
              </w:rPr>
            </w:pPr>
            <w:r w:rsidRPr="0001496A">
              <w:rPr>
                <w:color w:val="000000"/>
                <w:sz w:val="20"/>
                <w:szCs w:val="20"/>
              </w:rPr>
              <w:t>по результатам контрольных мероприятий</w:t>
            </w:r>
          </w:p>
        </w:tc>
        <w:tc>
          <w:tcPr>
            <w:tcW w:w="2112" w:type="dxa"/>
          </w:tcPr>
          <w:p w14:paraId="295C3992" w14:textId="77777777" w:rsidR="0001496A" w:rsidRPr="0001496A" w:rsidRDefault="0001496A" w:rsidP="0001496A">
            <w:pPr>
              <w:widowControl w:val="0"/>
              <w:spacing w:after="360"/>
              <w:jc w:val="center"/>
              <w:outlineLvl w:val="0"/>
              <w:rPr>
                <w:color w:val="000000"/>
                <w:sz w:val="20"/>
                <w:szCs w:val="20"/>
              </w:rPr>
            </w:pPr>
            <w:r w:rsidRPr="0001496A">
              <w:rPr>
                <w:color w:val="000000"/>
                <w:sz w:val="20"/>
                <w:szCs w:val="20"/>
              </w:rPr>
              <w:t>ПРМБВн*100%  / ПРМБВо</w:t>
            </w:r>
          </w:p>
        </w:tc>
        <w:tc>
          <w:tcPr>
            <w:tcW w:w="3288" w:type="dxa"/>
          </w:tcPr>
          <w:p w14:paraId="52195581" w14:textId="77777777" w:rsidR="0001496A" w:rsidRPr="0001496A" w:rsidRDefault="0001496A" w:rsidP="0001496A">
            <w:pPr>
              <w:widowControl w:val="0"/>
              <w:jc w:val="center"/>
              <w:rPr>
                <w:color w:val="000000"/>
                <w:sz w:val="20"/>
                <w:szCs w:val="20"/>
              </w:rPr>
            </w:pPr>
            <w:r w:rsidRPr="0001496A">
              <w:rPr>
                <w:color w:val="000000"/>
                <w:sz w:val="20"/>
                <w:szCs w:val="20"/>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14:paraId="30F209EF" w14:textId="77777777" w:rsidR="0001496A" w:rsidRPr="0001496A" w:rsidRDefault="0001496A" w:rsidP="0001496A">
            <w:pPr>
              <w:widowControl w:val="0"/>
              <w:jc w:val="center"/>
              <w:rPr>
                <w:color w:val="000000"/>
                <w:sz w:val="20"/>
                <w:szCs w:val="20"/>
              </w:rPr>
            </w:pPr>
            <w:r w:rsidRPr="0001496A">
              <w:rPr>
                <w:color w:val="000000"/>
                <w:sz w:val="20"/>
                <w:szCs w:val="20"/>
              </w:rPr>
              <w:t>ПРМБВо - количество предписаний, выданных  по результатам контрольных мероприятий</w:t>
            </w:r>
          </w:p>
        </w:tc>
        <w:tc>
          <w:tcPr>
            <w:tcW w:w="1701" w:type="dxa"/>
          </w:tcPr>
          <w:p w14:paraId="5073E805" w14:textId="77777777" w:rsidR="0001496A" w:rsidRPr="0001496A" w:rsidRDefault="0001496A" w:rsidP="0001496A">
            <w:pPr>
              <w:widowControl w:val="0"/>
              <w:spacing w:after="360"/>
              <w:jc w:val="center"/>
              <w:outlineLvl w:val="0"/>
              <w:rPr>
                <w:b/>
                <w:color w:val="000000"/>
                <w:sz w:val="16"/>
                <w:szCs w:val="16"/>
              </w:rPr>
            </w:pPr>
          </w:p>
        </w:tc>
        <w:tc>
          <w:tcPr>
            <w:tcW w:w="1829" w:type="dxa"/>
          </w:tcPr>
          <w:p w14:paraId="0998EBA0" w14:textId="77777777" w:rsidR="0001496A" w:rsidRPr="0001496A" w:rsidRDefault="0001496A" w:rsidP="0001496A">
            <w:pPr>
              <w:widowControl w:val="0"/>
              <w:spacing w:after="360"/>
              <w:jc w:val="center"/>
              <w:outlineLvl w:val="0"/>
              <w:rPr>
                <w:b/>
                <w:color w:val="000000"/>
                <w:sz w:val="16"/>
                <w:szCs w:val="16"/>
              </w:rPr>
            </w:pPr>
          </w:p>
        </w:tc>
        <w:tc>
          <w:tcPr>
            <w:tcW w:w="2423" w:type="dxa"/>
          </w:tcPr>
          <w:p w14:paraId="4A940A81" w14:textId="77777777" w:rsidR="0001496A" w:rsidRPr="0001496A" w:rsidRDefault="0001496A" w:rsidP="0001496A">
            <w:pPr>
              <w:widowControl w:val="0"/>
              <w:rPr>
                <w:color w:val="000000"/>
                <w:sz w:val="20"/>
                <w:szCs w:val="20"/>
              </w:rPr>
            </w:pPr>
            <w:r w:rsidRPr="0001496A">
              <w:rPr>
                <w:color w:val="000000"/>
                <w:sz w:val="20"/>
                <w:szCs w:val="20"/>
              </w:rPr>
              <w:t>Статистические данные контрольного органа</w:t>
            </w:r>
          </w:p>
          <w:p w14:paraId="2C63C53D" w14:textId="77777777" w:rsidR="0001496A" w:rsidRPr="0001496A" w:rsidRDefault="0001496A" w:rsidP="0001496A">
            <w:pPr>
              <w:widowControl w:val="0"/>
              <w:rPr>
                <w:color w:val="000000"/>
                <w:sz w:val="16"/>
                <w:szCs w:val="16"/>
              </w:rPr>
            </w:pPr>
          </w:p>
        </w:tc>
      </w:tr>
    </w:tbl>
    <w:p w14:paraId="337F04EE" w14:textId="77777777" w:rsidR="0001496A" w:rsidRPr="0001496A" w:rsidRDefault="0001496A" w:rsidP="0001496A">
      <w:pPr>
        <w:widowControl w:val="0"/>
        <w:spacing w:after="360"/>
        <w:jc w:val="center"/>
        <w:outlineLvl w:val="0"/>
        <w:rPr>
          <w:b/>
          <w:color w:val="000000"/>
          <w:sz w:val="28"/>
          <w:szCs w:val="28"/>
        </w:rPr>
      </w:pPr>
    </w:p>
    <w:p w14:paraId="2AED0018" w14:textId="77777777" w:rsidR="0001496A" w:rsidRPr="0001496A" w:rsidRDefault="0001496A" w:rsidP="0001496A">
      <w:pPr>
        <w:widowControl w:val="0"/>
        <w:rPr>
          <w:color w:val="000000"/>
          <w:sz w:val="2"/>
          <w:szCs w:val="2"/>
        </w:rPr>
      </w:pPr>
    </w:p>
    <w:p w14:paraId="61296631" w14:textId="77777777" w:rsidR="0001496A" w:rsidRPr="0078677D" w:rsidRDefault="0001496A" w:rsidP="003A7905">
      <w:pPr>
        <w:pStyle w:val="ConsPlusNormal"/>
        <w:widowControl/>
        <w:spacing w:line="288" w:lineRule="auto"/>
        <w:ind w:firstLine="540"/>
        <w:jc w:val="both"/>
        <w:rPr>
          <w:rFonts w:ascii="Times New Roman" w:hAnsi="Times New Roman" w:cs="Times New Roman"/>
          <w:bCs/>
          <w:sz w:val="24"/>
          <w:szCs w:val="24"/>
        </w:rPr>
      </w:pPr>
    </w:p>
    <w:sectPr w:rsidR="0001496A" w:rsidRPr="0078677D" w:rsidSect="0001496A">
      <w:headerReference w:type="even" r:id="rId10"/>
      <w:headerReference w:type="default" r:id="rId11"/>
      <w:pgSz w:w="16838" w:h="11906" w:orient="landscape"/>
      <w:pgMar w:top="1418" w:right="539" w:bottom="70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6D04" w14:textId="77777777" w:rsidR="00D86FEF" w:rsidRDefault="00D86FEF">
      <w:r>
        <w:separator/>
      </w:r>
    </w:p>
  </w:endnote>
  <w:endnote w:type="continuationSeparator" w:id="0">
    <w:p w14:paraId="36FF14D2" w14:textId="77777777" w:rsidR="00D86FEF" w:rsidRDefault="00D8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07F6" w14:textId="77777777" w:rsidR="00D86FEF" w:rsidRDefault="00D86FEF">
      <w:r>
        <w:separator/>
      </w:r>
    </w:p>
  </w:footnote>
  <w:footnote w:type="continuationSeparator" w:id="0">
    <w:p w14:paraId="4C64BDF6" w14:textId="77777777" w:rsidR="00D86FEF" w:rsidRDefault="00D8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526"/>
      <w:docPartObj>
        <w:docPartGallery w:val="Page Numbers (Top of Page)"/>
        <w:docPartUnique/>
      </w:docPartObj>
    </w:sdtPr>
    <w:sdtContent>
      <w:p w14:paraId="28C9E3F9" w14:textId="77777777" w:rsidR="001B6A26" w:rsidRDefault="00290B87">
        <w:pPr>
          <w:pStyle w:val="a3"/>
          <w:jc w:val="center"/>
        </w:pPr>
        <w:r>
          <w:fldChar w:fldCharType="begin"/>
        </w:r>
        <w:r w:rsidR="0060052A">
          <w:instrText xml:space="preserve"> PAGE   \* MERGEFORMAT </w:instrText>
        </w:r>
        <w:r>
          <w:fldChar w:fldCharType="separate"/>
        </w:r>
        <w:r w:rsidR="002E7C57">
          <w:rPr>
            <w:noProof/>
          </w:rPr>
          <w:t>2</w:t>
        </w:r>
        <w:r>
          <w:rPr>
            <w:noProof/>
          </w:rPr>
          <w:fldChar w:fldCharType="end"/>
        </w:r>
      </w:p>
    </w:sdtContent>
  </w:sdt>
  <w:p w14:paraId="643B9C6D" w14:textId="77777777" w:rsidR="001B6A26" w:rsidRDefault="001B6A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6AA7" w14:textId="77777777" w:rsidR="001B6A26" w:rsidRDefault="00290B87" w:rsidP="001B6A26">
    <w:pPr>
      <w:pStyle w:val="a3"/>
      <w:framePr w:wrap="around" w:vAnchor="text" w:hAnchor="margin" w:xAlign="center" w:y="1"/>
      <w:rPr>
        <w:rStyle w:val="a5"/>
      </w:rPr>
    </w:pPr>
    <w:r>
      <w:rPr>
        <w:rStyle w:val="a5"/>
      </w:rPr>
      <w:fldChar w:fldCharType="begin"/>
    </w:r>
    <w:r w:rsidR="001B6A26">
      <w:rPr>
        <w:rStyle w:val="a5"/>
      </w:rPr>
      <w:instrText xml:space="preserve">PAGE  </w:instrText>
    </w:r>
    <w:r>
      <w:rPr>
        <w:rStyle w:val="a5"/>
      </w:rPr>
      <w:fldChar w:fldCharType="end"/>
    </w:r>
  </w:p>
  <w:p w14:paraId="0C9E64E8" w14:textId="77777777" w:rsidR="001B6A26" w:rsidRDefault="001B6A26">
    <w:pPr>
      <w:pStyle w:val="a3"/>
    </w:pPr>
  </w:p>
  <w:p w14:paraId="3391E2C3" w14:textId="77777777" w:rsidR="001B6A26" w:rsidRDefault="001B6A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BEA2" w14:textId="77777777" w:rsidR="001B6A26" w:rsidRDefault="00290B87" w:rsidP="001B6A26">
    <w:pPr>
      <w:pStyle w:val="a3"/>
      <w:framePr w:wrap="around" w:vAnchor="text" w:hAnchor="margin" w:xAlign="center" w:y="1"/>
      <w:rPr>
        <w:rStyle w:val="a5"/>
      </w:rPr>
    </w:pPr>
    <w:r>
      <w:rPr>
        <w:rStyle w:val="a5"/>
      </w:rPr>
      <w:fldChar w:fldCharType="begin"/>
    </w:r>
    <w:r w:rsidR="001B6A26">
      <w:rPr>
        <w:rStyle w:val="a5"/>
      </w:rPr>
      <w:instrText xml:space="preserve">PAGE  </w:instrText>
    </w:r>
    <w:r>
      <w:rPr>
        <w:rStyle w:val="a5"/>
      </w:rPr>
      <w:fldChar w:fldCharType="separate"/>
    </w:r>
    <w:r w:rsidR="002E7C57">
      <w:rPr>
        <w:rStyle w:val="a5"/>
        <w:noProof/>
      </w:rPr>
      <w:t>27</w:t>
    </w:r>
    <w:r>
      <w:rPr>
        <w:rStyle w:val="a5"/>
      </w:rPr>
      <w:fldChar w:fldCharType="end"/>
    </w:r>
  </w:p>
  <w:p w14:paraId="3C9FF4A4" w14:textId="77777777" w:rsidR="001B6A26" w:rsidRDefault="001B6A26">
    <w:pPr>
      <w:pStyle w:val="a3"/>
    </w:pPr>
  </w:p>
  <w:p w14:paraId="5F78FC5C" w14:textId="77777777" w:rsidR="001B6A26" w:rsidRDefault="001B6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F52CA"/>
    <w:multiLevelType w:val="hybridMultilevel"/>
    <w:tmpl w:val="C640064E"/>
    <w:lvl w:ilvl="0" w:tplc="F6D4D66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72B6CE9"/>
    <w:multiLevelType w:val="hybridMultilevel"/>
    <w:tmpl w:val="0B88B888"/>
    <w:lvl w:ilvl="0" w:tplc="522002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05851409">
    <w:abstractNumId w:val="0"/>
  </w:num>
  <w:num w:numId="2" w16cid:durableId="202304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427"/>
    <w:rsid w:val="00011E7C"/>
    <w:rsid w:val="0001496A"/>
    <w:rsid w:val="0004735B"/>
    <w:rsid w:val="00056A86"/>
    <w:rsid w:val="0006095C"/>
    <w:rsid w:val="000817D1"/>
    <w:rsid w:val="00094B38"/>
    <w:rsid w:val="000962D2"/>
    <w:rsid w:val="000A7A8E"/>
    <w:rsid w:val="000E205B"/>
    <w:rsid w:val="000F2364"/>
    <w:rsid w:val="000F7A90"/>
    <w:rsid w:val="001372D2"/>
    <w:rsid w:val="001405BF"/>
    <w:rsid w:val="00150FB4"/>
    <w:rsid w:val="001635C4"/>
    <w:rsid w:val="001864DC"/>
    <w:rsid w:val="001B30C8"/>
    <w:rsid w:val="001B6A26"/>
    <w:rsid w:val="001C49E1"/>
    <w:rsid w:val="001D38C6"/>
    <w:rsid w:val="001E0C10"/>
    <w:rsid w:val="001F6660"/>
    <w:rsid w:val="00202334"/>
    <w:rsid w:val="002031F8"/>
    <w:rsid w:val="0020638B"/>
    <w:rsid w:val="00223A99"/>
    <w:rsid w:val="00231E91"/>
    <w:rsid w:val="002511F2"/>
    <w:rsid w:val="00277757"/>
    <w:rsid w:val="00290B87"/>
    <w:rsid w:val="002D07F7"/>
    <w:rsid w:val="002E7C57"/>
    <w:rsid w:val="00352163"/>
    <w:rsid w:val="00367120"/>
    <w:rsid w:val="003A7905"/>
    <w:rsid w:val="003D71D5"/>
    <w:rsid w:val="00404D5F"/>
    <w:rsid w:val="00416A39"/>
    <w:rsid w:val="004544C0"/>
    <w:rsid w:val="00456937"/>
    <w:rsid w:val="00481F5E"/>
    <w:rsid w:val="00486BC7"/>
    <w:rsid w:val="0049756B"/>
    <w:rsid w:val="004C5164"/>
    <w:rsid w:val="004E3F41"/>
    <w:rsid w:val="00524724"/>
    <w:rsid w:val="00554C31"/>
    <w:rsid w:val="00555493"/>
    <w:rsid w:val="00561427"/>
    <w:rsid w:val="005755ED"/>
    <w:rsid w:val="00594996"/>
    <w:rsid w:val="005A6E89"/>
    <w:rsid w:val="005B4F2B"/>
    <w:rsid w:val="005C21B4"/>
    <w:rsid w:val="005E0766"/>
    <w:rsid w:val="005E751B"/>
    <w:rsid w:val="0060052A"/>
    <w:rsid w:val="006068C8"/>
    <w:rsid w:val="006256B3"/>
    <w:rsid w:val="00633D51"/>
    <w:rsid w:val="00643870"/>
    <w:rsid w:val="00660536"/>
    <w:rsid w:val="00675E34"/>
    <w:rsid w:val="006A7F52"/>
    <w:rsid w:val="006C1431"/>
    <w:rsid w:val="006E5254"/>
    <w:rsid w:val="006F62C0"/>
    <w:rsid w:val="00705486"/>
    <w:rsid w:val="00722E44"/>
    <w:rsid w:val="00781E4E"/>
    <w:rsid w:val="00782B15"/>
    <w:rsid w:val="0078677D"/>
    <w:rsid w:val="00793CCB"/>
    <w:rsid w:val="007C385A"/>
    <w:rsid w:val="007D2884"/>
    <w:rsid w:val="007D5991"/>
    <w:rsid w:val="00803DB9"/>
    <w:rsid w:val="0082363E"/>
    <w:rsid w:val="008721B4"/>
    <w:rsid w:val="00874DB3"/>
    <w:rsid w:val="008B60EE"/>
    <w:rsid w:val="008B6C78"/>
    <w:rsid w:val="00960FE2"/>
    <w:rsid w:val="009660ED"/>
    <w:rsid w:val="009B4949"/>
    <w:rsid w:val="009B7A17"/>
    <w:rsid w:val="009C0900"/>
    <w:rsid w:val="009C6389"/>
    <w:rsid w:val="009E2F38"/>
    <w:rsid w:val="00A06ABC"/>
    <w:rsid w:val="00A11F71"/>
    <w:rsid w:val="00A51B21"/>
    <w:rsid w:val="00A5415B"/>
    <w:rsid w:val="00A54D59"/>
    <w:rsid w:val="00A61EBF"/>
    <w:rsid w:val="00A71325"/>
    <w:rsid w:val="00A75292"/>
    <w:rsid w:val="00A95E26"/>
    <w:rsid w:val="00AB0A00"/>
    <w:rsid w:val="00AB51F5"/>
    <w:rsid w:val="00AB647A"/>
    <w:rsid w:val="00AF0DD3"/>
    <w:rsid w:val="00AF6C84"/>
    <w:rsid w:val="00AF75C1"/>
    <w:rsid w:val="00B025F3"/>
    <w:rsid w:val="00B33FC3"/>
    <w:rsid w:val="00B5290C"/>
    <w:rsid w:val="00B62C78"/>
    <w:rsid w:val="00B67419"/>
    <w:rsid w:val="00B765A7"/>
    <w:rsid w:val="00B86DB1"/>
    <w:rsid w:val="00B92350"/>
    <w:rsid w:val="00BA41A0"/>
    <w:rsid w:val="00BC385D"/>
    <w:rsid w:val="00BC7EB5"/>
    <w:rsid w:val="00BE3BD2"/>
    <w:rsid w:val="00BE7F59"/>
    <w:rsid w:val="00C0090A"/>
    <w:rsid w:val="00C1150E"/>
    <w:rsid w:val="00C4206B"/>
    <w:rsid w:val="00CA6AB2"/>
    <w:rsid w:val="00D10000"/>
    <w:rsid w:val="00D10AB6"/>
    <w:rsid w:val="00D4731C"/>
    <w:rsid w:val="00D67BC7"/>
    <w:rsid w:val="00D73767"/>
    <w:rsid w:val="00D8396C"/>
    <w:rsid w:val="00D86FEF"/>
    <w:rsid w:val="00DB55E2"/>
    <w:rsid w:val="00E357E8"/>
    <w:rsid w:val="00E42FEE"/>
    <w:rsid w:val="00E55B76"/>
    <w:rsid w:val="00EB6027"/>
    <w:rsid w:val="00F00F39"/>
    <w:rsid w:val="00F4001E"/>
    <w:rsid w:val="00F408C1"/>
    <w:rsid w:val="00F540B1"/>
    <w:rsid w:val="00F55F7D"/>
    <w:rsid w:val="00F613A9"/>
    <w:rsid w:val="00F74D87"/>
    <w:rsid w:val="00F877FC"/>
    <w:rsid w:val="00F9664F"/>
    <w:rsid w:val="00FD71B8"/>
    <w:rsid w:val="00FE3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2D5D"/>
  <w15:docId w15:val="{83D11817-F0FD-443F-9081-0AECA2BD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42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next w:val="a"/>
    <w:link w:val="10"/>
    <w:qFormat/>
    <w:rsid w:val="002E7C57"/>
    <w:pPr>
      <w:keepNext/>
      <w:outlineLvl w:val="0"/>
    </w:pPr>
    <w:rPr>
      <w:rFonts w:ascii="Courier New" w:hAnsi="Courier New" w:cs="Courier New"/>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561427"/>
    <w:pPr>
      <w:tabs>
        <w:tab w:val="center" w:pos="4677"/>
        <w:tab w:val="right" w:pos="9355"/>
      </w:tabs>
    </w:pPr>
  </w:style>
  <w:style w:type="character" w:customStyle="1" w:styleId="a4">
    <w:name w:val="Верхний колонтитул Знак"/>
    <w:basedOn w:val="a0"/>
    <w:link w:val="a3"/>
    <w:rsid w:val="00561427"/>
    <w:rPr>
      <w:rFonts w:ascii="Times New Roman" w:eastAsia="Times New Roman" w:hAnsi="Times New Roman" w:cs="Times New Roman"/>
      <w:sz w:val="24"/>
      <w:szCs w:val="24"/>
      <w:lang w:eastAsia="ru-RU"/>
    </w:rPr>
  </w:style>
  <w:style w:type="character" w:styleId="a5">
    <w:name w:val="page number"/>
    <w:basedOn w:val="a0"/>
    <w:rsid w:val="00561427"/>
  </w:style>
  <w:style w:type="paragraph" w:styleId="a6">
    <w:name w:val="Balloon Text"/>
    <w:basedOn w:val="a"/>
    <w:link w:val="a7"/>
    <w:uiPriority w:val="99"/>
    <w:semiHidden/>
    <w:unhideWhenUsed/>
    <w:rsid w:val="00660536"/>
    <w:rPr>
      <w:rFonts w:ascii="Tahoma" w:hAnsi="Tahoma" w:cs="Tahoma"/>
      <w:sz w:val="16"/>
      <w:szCs w:val="16"/>
    </w:rPr>
  </w:style>
  <w:style w:type="character" w:customStyle="1" w:styleId="a7">
    <w:name w:val="Текст выноски Знак"/>
    <w:basedOn w:val="a0"/>
    <w:link w:val="a6"/>
    <w:uiPriority w:val="99"/>
    <w:semiHidden/>
    <w:rsid w:val="00660536"/>
    <w:rPr>
      <w:rFonts w:ascii="Tahoma" w:eastAsia="Times New Roman" w:hAnsi="Tahoma" w:cs="Tahoma"/>
      <w:sz w:val="16"/>
      <w:szCs w:val="16"/>
      <w:lang w:eastAsia="ru-RU"/>
    </w:rPr>
  </w:style>
  <w:style w:type="character" w:customStyle="1" w:styleId="spelle">
    <w:name w:val="spelle"/>
    <w:basedOn w:val="a0"/>
    <w:rsid w:val="00C1150E"/>
  </w:style>
  <w:style w:type="table" w:styleId="a8">
    <w:name w:val="Table Grid"/>
    <w:basedOn w:val="a1"/>
    <w:uiPriority w:val="59"/>
    <w:unhideWhenUsed/>
    <w:rsid w:val="00014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03DB9"/>
    <w:pPr>
      <w:ind w:left="720"/>
      <w:contextualSpacing/>
    </w:pPr>
  </w:style>
  <w:style w:type="paragraph" w:styleId="aa">
    <w:name w:val="Normal (Web)"/>
    <w:basedOn w:val="a"/>
    <w:uiPriority w:val="99"/>
    <w:unhideWhenUsed/>
    <w:rsid w:val="00AB647A"/>
    <w:pPr>
      <w:spacing w:before="100" w:beforeAutospacing="1" w:after="100" w:afterAutospacing="1"/>
    </w:pPr>
  </w:style>
  <w:style w:type="paragraph" w:styleId="ab">
    <w:name w:val="footer"/>
    <w:basedOn w:val="a"/>
    <w:link w:val="ac"/>
    <w:uiPriority w:val="99"/>
    <w:unhideWhenUsed/>
    <w:rsid w:val="001372D2"/>
    <w:pPr>
      <w:tabs>
        <w:tab w:val="center" w:pos="4677"/>
        <w:tab w:val="right" w:pos="9355"/>
      </w:tabs>
    </w:pPr>
  </w:style>
  <w:style w:type="character" w:customStyle="1" w:styleId="ac">
    <w:name w:val="Нижний колонтитул Знак"/>
    <w:basedOn w:val="a0"/>
    <w:link w:val="ab"/>
    <w:uiPriority w:val="99"/>
    <w:rsid w:val="001372D2"/>
    <w:rPr>
      <w:rFonts w:ascii="Times New Roman" w:eastAsia="Times New Roman" w:hAnsi="Times New Roman" w:cs="Times New Roman"/>
      <w:sz w:val="24"/>
      <w:szCs w:val="24"/>
      <w:lang w:eastAsia="ru-RU"/>
    </w:rPr>
  </w:style>
  <w:style w:type="character" w:customStyle="1" w:styleId="10">
    <w:name w:val="Заголовок 1 Знак"/>
    <w:aliases w:val="Document Header1 Знак"/>
    <w:basedOn w:val="a0"/>
    <w:link w:val="1"/>
    <w:qFormat/>
    <w:rsid w:val="002E7C57"/>
    <w:rPr>
      <w:rFonts w:ascii="Courier New" w:eastAsia="Times New Roman" w:hAnsi="Courier New" w:cs="Courier New"/>
      <w:sz w:val="20"/>
      <w:szCs w:val="20"/>
      <w:lang w:eastAsia="ru-RU"/>
    </w:rPr>
  </w:style>
  <w:style w:type="character" w:customStyle="1" w:styleId="ad">
    <w:name w:val="Заголовок Знак"/>
    <w:aliases w:val="Знак Знак,Знак1 Знак,Знак11 Знак,Знак3 Знак,Знак4 Знак, Знак Знак"/>
    <w:basedOn w:val="a0"/>
    <w:link w:val="ae"/>
    <w:qFormat/>
    <w:locked/>
    <w:rsid w:val="002E7C57"/>
    <w:rPr>
      <w:rFonts w:ascii="Cambria" w:hAnsi="Cambria" w:cs="Cambria"/>
      <w:b/>
      <w:bCs/>
      <w:kern w:val="28"/>
      <w:sz w:val="32"/>
      <w:szCs w:val="32"/>
    </w:rPr>
  </w:style>
  <w:style w:type="paragraph" w:styleId="ae">
    <w:name w:val="Title"/>
    <w:aliases w:val="Знак,Знак1,Знак11,Знак3,Знак4, Знак"/>
    <w:basedOn w:val="a"/>
    <w:link w:val="ad"/>
    <w:qFormat/>
    <w:rsid w:val="002E7C57"/>
    <w:pPr>
      <w:jc w:val="center"/>
    </w:pPr>
    <w:rPr>
      <w:rFonts w:ascii="Cambria" w:eastAsiaTheme="minorHAnsi" w:hAnsi="Cambria" w:cs="Cambria"/>
      <w:b/>
      <w:bCs/>
      <w:kern w:val="28"/>
      <w:sz w:val="32"/>
      <w:szCs w:val="32"/>
      <w:lang w:eastAsia="en-US"/>
    </w:rPr>
  </w:style>
  <w:style w:type="character" w:customStyle="1" w:styleId="11">
    <w:name w:val="Заголовок Знак1"/>
    <w:basedOn w:val="a0"/>
    <w:uiPriority w:val="10"/>
    <w:rsid w:val="002E7C57"/>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83253">
      <w:bodyDiv w:val="1"/>
      <w:marLeft w:val="0"/>
      <w:marRight w:val="0"/>
      <w:marTop w:val="0"/>
      <w:marBottom w:val="0"/>
      <w:divBdr>
        <w:top w:val="none" w:sz="0" w:space="0" w:color="auto"/>
        <w:left w:val="none" w:sz="0" w:space="0" w:color="auto"/>
        <w:bottom w:val="none" w:sz="0" w:space="0" w:color="auto"/>
        <w:right w:val="none" w:sz="0" w:space="0" w:color="auto"/>
      </w:divBdr>
    </w:div>
    <w:div w:id="363749381">
      <w:bodyDiv w:val="1"/>
      <w:marLeft w:val="0"/>
      <w:marRight w:val="0"/>
      <w:marTop w:val="0"/>
      <w:marBottom w:val="0"/>
      <w:divBdr>
        <w:top w:val="none" w:sz="0" w:space="0" w:color="auto"/>
        <w:left w:val="none" w:sz="0" w:space="0" w:color="auto"/>
        <w:bottom w:val="none" w:sz="0" w:space="0" w:color="auto"/>
        <w:right w:val="none" w:sz="0" w:space="0" w:color="auto"/>
      </w:divBdr>
    </w:div>
    <w:div w:id="668869957">
      <w:bodyDiv w:val="1"/>
      <w:marLeft w:val="0"/>
      <w:marRight w:val="0"/>
      <w:marTop w:val="0"/>
      <w:marBottom w:val="0"/>
      <w:divBdr>
        <w:top w:val="none" w:sz="0" w:space="0" w:color="auto"/>
        <w:left w:val="none" w:sz="0" w:space="0" w:color="auto"/>
        <w:bottom w:val="none" w:sz="0" w:space="0" w:color="auto"/>
        <w:right w:val="none" w:sz="0" w:space="0" w:color="auto"/>
      </w:divBdr>
    </w:div>
    <w:div w:id="692804091">
      <w:bodyDiv w:val="1"/>
      <w:marLeft w:val="0"/>
      <w:marRight w:val="0"/>
      <w:marTop w:val="0"/>
      <w:marBottom w:val="0"/>
      <w:divBdr>
        <w:top w:val="none" w:sz="0" w:space="0" w:color="auto"/>
        <w:left w:val="none" w:sz="0" w:space="0" w:color="auto"/>
        <w:bottom w:val="none" w:sz="0" w:space="0" w:color="auto"/>
        <w:right w:val="none" w:sz="0" w:space="0" w:color="auto"/>
      </w:divBdr>
    </w:div>
    <w:div w:id="696390289">
      <w:bodyDiv w:val="1"/>
      <w:marLeft w:val="0"/>
      <w:marRight w:val="0"/>
      <w:marTop w:val="0"/>
      <w:marBottom w:val="0"/>
      <w:divBdr>
        <w:top w:val="none" w:sz="0" w:space="0" w:color="auto"/>
        <w:left w:val="none" w:sz="0" w:space="0" w:color="auto"/>
        <w:bottom w:val="none" w:sz="0" w:space="0" w:color="auto"/>
        <w:right w:val="none" w:sz="0" w:space="0" w:color="auto"/>
      </w:divBdr>
    </w:div>
    <w:div w:id="823743476">
      <w:bodyDiv w:val="1"/>
      <w:marLeft w:val="0"/>
      <w:marRight w:val="0"/>
      <w:marTop w:val="0"/>
      <w:marBottom w:val="0"/>
      <w:divBdr>
        <w:top w:val="none" w:sz="0" w:space="0" w:color="auto"/>
        <w:left w:val="none" w:sz="0" w:space="0" w:color="auto"/>
        <w:bottom w:val="none" w:sz="0" w:space="0" w:color="auto"/>
        <w:right w:val="none" w:sz="0" w:space="0" w:color="auto"/>
      </w:divBdr>
    </w:div>
    <w:div w:id="915897414">
      <w:bodyDiv w:val="1"/>
      <w:marLeft w:val="0"/>
      <w:marRight w:val="0"/>
      <w:marTop w:val="0"/>
      <w:marBottom w:val="0"/>
      <w:divBdr>
        <w:top w:val="none" w:sz="0" w:space="0" w:color="auto"/>
        <w:left w:val="none" w:sz="0" w:space="0" w:color="auto"/>
        <w:bottom w:val="none" w:sz="0" w:space="0" w:color="auto"/>
        <w:right w:val="none" w:sz="0" w:space="0" w:color="auto"/>
      </w:divBdr>
    </w:div>
    <w:div w:id="946817249">
      <w:bodyDiv w:val="1"/>
      <w:marLeft w:val="0"/>
      <w:marRight w:val="0"/>
      <w:marTop w:val="0"/>
      <w:marBottom w:val="0"/>
      <w:divBdr>
        <w:top w:val="none" w:sz="0" w:space="0" w:color="auto"/>
        <w:left w:val="none" w:sz="0" w:space="0" w:color="auto"/>
        <w:bottom w:val="none" w:sz="0" w:space="0" w:color="auto"/>
        <w:right w:val="none" w:sz="0" w:space="0" w:color="auto"/>
      </w:divBdr>
    </w:div>
    <w:div w:id="1259405905">
      <w:bodyDiv w:val="1"/>
      <w:marLeft w:val="0"/>
      <w:marRight w:val="0"/>
      <w:marTop w:val="0"/>
      <w:marBottom w:val="0"/>
      <w:divBdr>
        <w:top w:val="none" w:sz="0" w:space="0" w:color="auto"/>
        <w:left w:val="none" w:sz="0" w:space="0" w:color="auto"/>
        <w:bottom w:val="none" w:sz="0" w:space="0" w:color="auto"/>
        <w:right w:val="none" w:sz="0" w:space="0" w:color="auto"/>
      </w:divBdr>
      <w:divsChild>
        <w:div w:id="1200170656">
          <w:marLeft w:val="0"/>
          <w:marRight w:val="0"/>
          <w:marTop w:val="0"/>
          <w:marBottom w:val="0"/>
          <w:divBdr>
            <w:top w:val="none" w:sz="0" w:space="0" w:color="auto"/>
            <w:left w:val="none" w:sz="0" w:space="0" w:color="auto"/>
            <w:bottom w:val="none" w:sz="0" w:space="0" w:color="auto"/>
            <w:right w:val="none" w:sz="0" w:space="0" w:color="auto"/>
          </w:divBdr>
        </w:div>
        <w:div w:id="366102979">
          <w:marLeft w:val="0"/>
          <w:marRight w:val="0"/>
          <w:marTop w:val="0"/>
          <w:marBottom w:val="0"/>
          <w:divBdr>
            <w:top w:val="none" w:sz="0" w:space="0" w:color="auto"/>
            <w:left w:val="none" w:sz="0" w:space="0" w:color="auto"/>
            <w:bottom w:val="none" w:sz="0" w:space="0" w:color="auto"/>
            <w:right w:val="none" w:sz="0" w:space="0" w:color="auto"/>
          </w:divBdr>
          <w:divsChild>
            <w:div w:id="1518081309">
              <w:marLeft w:val="0"/>
              <w:marRight w:val="0"/>
              <w:marTop w:val="0"/>
              <w:marBottom w:val="0"/>
              <w:divBdr>
                <w:top w:val="none" w:sz="0" w:space="0" w:color="auto"/>
                <w:left w:val="none" w:sz="0" w:space="0" w:color="auto"/>
                <w:bottom w:val="none" w:sz="0" w:space="0" w:color="auto"/>
                <w:right w:val="none" w:sz="0" w:space="0" w:color="auto"/>
              </w:divBdr>
            </w:div>
          </w:divsChild>
        </w:div>
        <w:div w:id="117720669">
          <w:marLeft w:val="0"/>
          <w:marRight w:val="0"/>
          <w:marTop w:val="0"/>
          <w:marBottom w:val="0"/>
          <w:divBdr>
            <w:top w:val="none" w:sz="0" w:space="0" w:color="auto"/>
            <w:left w:val="none" w:sz="0" w:space="0" w:color="auto"/>
            <w:bottom w:val="none" w:sz="0" w:space="0" w:color="auto"/>
            <w:right w:val="none" w:sz="0" w:space="0" w:color="auto"/>
          </w:divBdr>
          <w:divsChild>
            <w:div w:id="1722703405">
              <w:marLeft w:val="0"/>
              <w:marRight w:val="0"/>
              <w:marTop w:val="0"/>
              <w:marBottom w:val="0"/>
              <w:divBdr>
                <w:top w:val="none" w:sz="0" w:space="0" w:color="auto"/>
                <w:left w:val="none" w:sz="0" w:space="0" w:color="auto"/>
                <w:bottom w:val="none" w:sz="0" w:space="0" w:color="auto"/>
                <w:right w:val="none" w:sz="0" w:space="0" w:color="auto"/>
              </w:divBdr>
            </w:div>
          </w:divsChild>
        </w:div>
        <w:div w:id="422990184">
          <w:marLeft w:val="0"/>
          <w:marRight w:val="0"/>
          <w:marTop w:val="0"/>
          <w:marBottom w:val="0"/>
          <w:divBdr>
            <w:top w:val="none" w:sz="0" w:space="0" w:color="auto"/>
            <w:left w:val="none" w:sz="0" w:space="0" w:color="auto"/>
            <w:bottom w:val="none" w:sz="0" w:space="0" w:color="auto"/>
            <w:right w:val="none" w:sz="0" w:space="0" w:color="auto"/>
          </w:divBdr>
        </w:div>
        <w:div w:id="1842039463">
          <w:marLeft w:val="0"/>
          <w:marRight w:val="0"/>
          <w:marTop w:val="0"/>
          <w:marBottom w:val="0"/>
          <w:divBdr>
            <w:top w:val="none" w:sz="0" w:space="0" w:color="auto"/>
            <w:left w:val="none" w:sz="0" w:space="0" w:color="auto"/>
            <w:bottom w:val="none" w:sz="0" w:space="0" w:color="auto"/>
            <w:right w:val="none" w:sz="0" w:space="0" w:color="auto"/>
          </w:divBdr>
        </w:div>
        <w:div w:id="967783518">
          <w:marLeft w:val="0"/>
          <w:marRight w:val="0"/>
          <w:marTop w:val="0"/>
          <w:marBottom w:val="0"/>
          <w:divBdr>
            <w:top w:val="none" w:sz="0" w:space="0" w:color="auto"/>
            <w:left w:val="none" w:sz="0" w:space="0" w:color="auto"/>
            <w:bottom w:val="none" w:sz="0" w:space="0" w:color="auto"/>
            <w:right w:val="none" w:sz="0" w:space="0" w:color="auto"/>
          </w:divBdr>
          <w:divsChild>
            <w:div w:id="123274058">
              <w:marLeft w:val="0"/>
              <w:marRight w:val="0"/>
              <w:marTop w:val="0"/>
              <w:marBottom w:val="0"/>
              <w:divBdr>
                <w:top w:val="none" w:sz="0" w:space="0" w:color="auto"/>
                <w:left w:val="none" w:sz="0" w:space="0" w:color="auto"/>
                <w:bottom w:val="none" w:sz="0" w:space="0" w:color="auto"/>
                <w:right w:val="none" w:sz="0" w:space="0" w:color="auto"/>
              </w:divBdr>
            </w:div>
          </w:divsChild>
        </w:div>
        <w:div w:id="1859925735">
          <w:marLeft w:val="0"/>
          <w:marRight w:val="0"/>
          <w:marTop w:val="0"/>
          <w:marBottom w:val="0"/>
          <w:divBdr>
            <w:top w:val="none" w:sz="0" w:space="0" w:color="auto"/>
            <w:left w:val="none" w:sz="0" w:space="0" w:color="auto"/>
            <w:bottom w:val="none" w:sz="0" w:space="0" w:color="auto"/>
            <w:right w:val="none" w:sz="0" w:space="0" w:color="auto"/>
          </w:divBdr>
          <w:divsChild>
            <w:div w:id="18169830">
              <w:marLeft w:val="0"/>
              <w:marRight w:val="0"/>
              <w:marTop w:val="0"/>
              <w:marBottom w:val="0"/>
              <w:divBdr>
                <w:top w:val="none" w:sz="0" w:space="0" w:color="auto"/>
                <w:left w:val="none" w:sz="0" w:space="0" w:color="auto"/>
                <w:bottom w:val="none" w:sz="0" w:space="0" w:color="auto"/>
                <w:right w:val="none" w:sz="0" w:space="0" w:color="auto"/>
              </w:divBdr>
            </w:div>
          </w:divsChild>
        </w:div>
        <w:div w:id="2117559510">
          <w:marLeft w:val="0"/>
          <w:marRight w:val="0"/>
          <w:marTop w:val="0"/>
          <w:marBottom w:val="0"/>
          <w:divBdr>
            <w:top w:val="none" w:sz="0" w:space="0" w:color="auto"/>
            <w:left w:val="none" w:sz="0" w:space="0" w:color="auto"/>
            <w:bottom w:val="none" w:sz="0" w:space="0" w:color="auto"/>
            <w:right w:val="none" w:sz="0" w:space="0" w:color="auto"/>
          </w:divBdr>
        </w:div>
        <w:div w:id="136579900">
          <w:marLeft w:val="0"/>
          <w:marRight w:val="0"/>
          <w:marTop w:val="0"/>
          <w:marBottom w:val="0"/>
          <w:divBdr>
            <w:top w:val="none" w:sz="0" w:space="0" w:color="auto"/>
            <w:left w:val="none" w:sz="0" w:space="0" w:color="auto"/>
            <w:bottom w:val="none" w:sz="0" w:space="0" w:color="auto"/>
            <w:right w:val="none" w:sz="0" w:space="0" w:color="auto"/>
          </w:divBdr>
          <w:divsChild>
            <w:div w:id="410853902">
              <w:marLeft w:val="0"/>
              <w:marRight w:val="0"/>
              <w:marTop w:val="0"/>
              <w:marBottom w:val="0"/>
              <w:divBdr>
                <w:top w:val="none" w:sz="0" w:space="0" w:color="auto"/>
                <w:left w:val="none" w:sz="0" w:space="0" w:color="auto"/>
                <w:bottom w:val="none" w:sz="0" w:space="0" w:color="auto"/>
                <w:right w:val="none" w:sz="0" w:space="0" w:color="auto"/>
              </w:divBdr>
            </w:div>
          </w:divsChild>
        </w:div>
        <w:div w:id="1530332856">
          <w:marLeft w:val="0"/>
          <w:marRight w:val="0"/>
          <w:marTop w:val="0"/>
          <w:marBottom w:val="0"/>
          <w:divBdr>
            <w:top w:val="none" w:sz="0" w:space="0" w:color="auto"/>
            <w:left w:val="none" w:sz="0" w:space="0" w:color="auto"/>
            <w:bottom w:val="none" w:sz="0" w:space="0" w:color="auto"/>
            <w:right w:val="none" w:sz="0" w:space="0" w:color="auto"/>
          </w:divBdr>
          <w:divsChild>
            <w:div w:id="2023824221">
              <w:marLeft w:val="0"/>
              <w:marRight w:val="0"/>
              <w:marTop w:val="0"/>
              <w:marBottom w:val="0"/>
              <w:divBdr>
                <w:top w:val="none" w:sz="0" w:space="0" w:color="auto"/>
                <w:left w:val="none" w:sz="0" w:space="0" w:color="auto"/>
                <w:bottom w:val="none" w:sz="0" w:space="0" w:color="auto"/>
                <w:right w:val="none" w:sz="0" w:space="0" w:color="auto"/>
              </w:divBdr>
            </w:div>
          </w:divsChild>
        </w:div>
        <w:div w:id="2000109768">
          <w:marLeft w:val="0"/>
          <w:marRight w:val="0"/>
          <w:marTop w:val="0"/>
          <w:marBottom w:val="0"/>
          <w:divBdr>
            <w:top w:val="none" w:sz="0" w:space="0" w:color="auto"/>
            <w:left w:val="none" w:sz="0" w:space="0" w:color="auto"/>
            <w:bottom w:val="none" w:sz="0" w:space="0" w:color="auto"/>
            <w:right w:val="none" w:sz="0" w:space="0" w:color="auto"/>
          </w:divBdr>
        </w:div>
        <w:div w:id="1809543649">
          <w:marLeft w:val="0"/>
          <w:marRight w:val="0"/>
          <w:marTop w:val="0"/>
          <w:marBottom w:val="0"/>
          <w:divBdr>
            <w:top w:val="none" w:sz="0" w:space="0" w:color="auto"/>
            <w:left w:val="none" w:sz="0" w:space="0" w:color="auto"/>
            <w:bottom w:val="none" w:sz="0" w:space="0" w:color="auto"/>
            <w:right w:val="none" w:sz="0" w:space="0" w:color="auto"/>
          </w:divBdr>
        </w:div>
        <w:div w:id="1059523197">
          <w:marLeft w:val="0"/>
          <w:marRight w:val="0"/>
          <w:marTop w:val="0"/>
          <w:marBottom w:val="0"/>
          <w:divBdr>
            <w:top w:val="none" w:sz="0" w:space="0" w:color="auto"/>
            <w:left w:val="none" w:sz="0" w:space="0" w:color="auto"/>
            <w:bottom w:val="none" w:sz="0" w:space="0" w:color="auto"/>
            <w:right w:val="none" w:sz="0" w:space="0" w:color="auto"/>
          </w:divBdr>
        </w:div>
        <w:div w:id="496263668">
          <w:marLeft w:val="0"/>
          <w:marRight w:val="0"/>
          <w:marTop w:val="0"/>
          <w:marBottom w:val="0"/>
          <w:divBdr>
            <w:top w:val="none" w:sz="0" w:space="0" w:color="auto"/>
            <w:left w:val="none" w:sz="0" w:space="0" w:color="auto"/>
            <w:bottom w:val="none" w:sz="0" w:space="0" w:color="auto"/>
            <w:right w:val="none" w:sz="0" w:space="0" w:color="auto"/>
          </w:divBdr>
        </w:div>
        <w:div w:id="2019623737">
          <w:marLeft w:val="0"/>
          <w:marRight w:val="0"/>
          <w:marTop w:val="0"/>
          <w:marBottom w:val="0"/>
          <w:divBdr>
            <w:top w:val="none" w:sz="0" w:space="0" w:color="auto"/>
            <w:left w:val="none" w:sz="0" w:space="0" w:color="auto"/>
            <w:bottom w:val="none" w:sz="0" w:space="0" w:color="auto"/>
            <w:right w:val="none" w:sz="0" w:space="0" w:color="auto"/>
          </w:divBdr>
        </w:div>
        <w:div w:id="1362170974">
          <w:marLeft w:val="0"/>
          <w:marRight w:val="0"/>
          <w:marTop w:val="0"/>
          <w:marBottom w:val="0"/>
          <w:divBdr>
            <w:top w:val="none" w:sz="0" w:space="0" w:color="auto"/>
            <w:left w:val="none" w:sz="0" w:space="0" w:color="auto"/>
            <w:bottom w:val="none" w:sz="0" w:space="0" w:color="auto"/>
            <w:right w:val="none" w:sz="0" w:space="0" w:color="auto"/>
          </w:divBdr>
          <w:divsChild>
            <w:div w:id="683019343">
              <w:marLeft w:val="0"/>
              <w:marRight w:val="0"/>
              <w:marTop w:val="0"/>
              <w:marBottom w:val="0"/>
              <w:divBdr>
                <w:top w:val="none" w:sz="0" w:space="0" w:color="auto"/>
                <w:left w:val="none" w:sz="0" w:space="0" w:color="auto"/>
                <w:bottom w:val="none" w:sz="0" w:space="0" w:color="auto"/>
                <w:right w:val="none" w:sz="0" w:space="0" w:color="auto"/>
              </w:divBdr>
            </w:div>
          </w:divsChild>
        </w:div>
        <w:div w:id="1830169255">
          <w:marLeft w:val="0"/>
          <w:marRight w:val="0"/>
          <w:marTop w:val="0"/>
          <w:marBottom w:val="0"/>
          <w:divBdr>
            <w:top w:val="none" w:sz="0" w:space="0" w:color="auto"/>
            <w:left w:val="none" w:sz="0" w:space="0" w:color="auto"/>
            <w:bottom w:val="none" w:sz="0" w:space="0" w:color="auto"/>
            <w:right w:val="none" w:sz="0" w:space="0" w:color="auto"/>
          </w:divBdr>
        </w:div>
        <w:div w:id="383259737">
          <w:marLeft w:val="0"/>
          <w:marRight w:val="0"/>
          <w:marTop w:val="0"/>
          <w:marBottom w:val="0"/>
          <w:divBdr>
            <w:top w:val="none" w:sz="0" w:space="0" w:color="auto"/>
            <w:left w:val="none" w:sz="0" w:space="0" w:color="auto"/>
            <w:bottom w:val="none" w:sz="0" w:space="0" w:color="auto"/>
            <w:right w:val="none" w:sz="0" w:space="0" w:color="auto"/>
          </w:divBdr>
          <w:divsChild>
            <w:div w:id="1584988761">
              <w:marLeft w:val="0"/>
              <w:marRight w:val="0"/>
              <w:marTop w:val="0"/>
              <w:marBottom w:val="0"/>
              <w:divBdr>
                <w:top w:val="none" w:sz="0" w:space="0" w:color="auto"/>
                <w:left w:val="none" w:sz="0" w:space="0" w:color="auto"/>
                <w:bottom w:val="none" w:sz="0" w:space="0" w:color="auto"/>
                <w:right w:val="none" w:sz="0" w:space="0" w:color="auto"/>
              </w:divBdr>
            </w:div>
          </w:divsChild>
        </w:div>
        <w:div w:id="1657687204">
          <w:marLeft w:val="0"/>
          <w:marRight w:val="0"/>
          <w:marTop w:val="0"/>
          <w:marBottom w:val="0"/>
          <w:divBdr>
            <w:top w:val="none" w:sz="0" w:space="0" w:color="auto"/>
            <w:left w:val="none" w:sz="0" w:space="0" w:color="auto"/>
            <w:bottom w:val="none" w:sz="0" w:space="0" w:color="auto"/>
            <w:right w:val="none" w:sz="0" w:space="0" w:color="auto"/>
          </w:divBdr>
        </w:div>
      </w:divsChild>
    </w:div>
    <w:div w:id="1275938389">
      <w:bodyDiv w:val="1"/>
      <w:marLeft w:val="0"/>
      <w:marRight w:val="0"/>
      <w:marTop w:val="0"/>
      <w:marBottom w:val="0"/>
      <w:divBdr>
        <w:top w:val="none" w:sz="0" w:space="0" w:color="auto"/>
        <w:left w:val="none" w:sz="0" w:space="0" w:color="auto"/>
        <w:bottom w:val="none" w:sz="0" w:space="0" w:color="auto"/>
        <w:right w:val="none" w:sz="0" w:space="0" w:color="auto"/>
      </w:divBdr>
    </w:div>
    <w:div w:id="1537740409">
      <w:bodyDiv w:val="1"/>
      <w:marLeft w:val="0"/>
      <w:marRight w:val="0"/>
      <w:marTop w:val="0"/>
      <w:marBottom w:val="0"/>
      <w:divBdr>
        <w:top w:val="none" w:sz="0" w:space="0" w:color="auto"/>
        <w:left w:val="none" w:sz="0" w:space="0" w:color="auto"/>
        <w:bottom w:val="none" w:sz="0" w:space="0" w:color="auto"/>
        <w:right w:val="none" w:sz="0" w:space="0" w:color="auto"/>
      </w:divBdr>
    </w:div>
    <w:div w:id="1634939397">
      <w:bodyDiv w:val="1"/>
      <w:marLeft w:val="0"/>
      <w:marRight w:val="0"/>
      <w:marTop w:val="0"/>
      <w:marBottom w:val="0"/>
      <w:divBdr>
        <w:top w:val="none" w:sz="0" w:space="0" w:color="auto"/>
        <w:left w:val="none" w:sz="0" w:space="0" w:color="auto"/>
        <w:bottom w:val="none" w:sz="0" w:space="0" w:color="auto"/>
        <w:right w:val="none" w:sz="0" w:space="0" w:color="auto"/>
      </w:divBdr>
    </w:div>
    <w:div w:id="1743479072">
      <w:bodyDiv w:val="1"/>
      <w:marLeft w:val="0"/>
      <w:marRight w:val="0"/>
      <w:marTop w:val="0"/>
      <w:marBottom w:val="0"/>
      <w:divBdr>
        <w:top w:val="none" w:sz="0" w:space="0" w:color="auto"/>
        <w:left w:val="none" w:sz="0" w:space="0" w:color="auto"/>
        <w:bottom w:val="none" w:sz="0" w:space="0" w:color="auto"/>
        <w:right w:val="none" w:sz="0" w:space="0" w:color="auto"/>
      </w:divBdr>
    </w:div>
    <w:div w:id="1773894416">
      <w:bodyDiv w:val="1"/>
      <w:marLeft w:val="0"/>
      <w:marRight w:val="0"/>
      <w:marTop w:val="0"/>
      <w:marBottom w:val="0"/>
      <w:divBdr>
        <w:top w:val="none" w:sz="0" w:space="0" w:color="auto"/>
        <w:left w:val="none" w:sz="0" w:space="0" w:color="auto"/>
        <w:bottom w:val="none" w:sz="0" w:space="0" w:color="auto"/>
        <w:right w:val="none" w:sz="0" w:space="0" w:color="auto"/>
      </w:divBdr>
    </w:div>
    <w:div w:id="1837264111">
      <w:bodyDiv w:val="1"/>
      <w:marLeft w:val="0"/>
      <w:marRight w:val="0"/>
      <w:marTop w:val="0"/>
      <w:marBottom w:val="0"/>
      <w:divBdr>
        <w:top w:val="none" w:sz="0" w:space="0" w:color="auto"/>
        <w:left w:val="none" w:sz="0" w:space="0" w:color="auto"/>
        <w:bottom w:val="none" w:sz="0" w:space="0" w:color="auto"/>
        <w:right w:val="none" w:sz="0" w:space="0" w:color="auto"/>
      </w:divBdr>
    </w:div>
    <w:div w:id="1891645725">
      <w:bodyDiv w:val="1"/>
      <w:marLeft w:val="0"/>
      <w:marRight w:val="0"/>
      <w:marTop w:val="0"/>
      <w:marBottom w:val="0"/>
      <w:divBdr>
        <w:top w:val="none" w:sz="0" w:space="0" w:color="auto"/>
        <w:left w:val="none" w:sz="0" w:space="0" w:color="auto"/>
        <w:bottom w:val="none" w:sz="0" w:space="0" w:color="auto"/>
        <w:right w:val="none" w:sz="0" w:space="0" w:color="auto"/>
      </w:divBdr>
    </w:div>
    <w:div w:id="21392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C7E29-F0C0-4A36-B37C-487C86B1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10495</Words>
  <Characters>59825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8</cp:revision>
  <cp:lastPrinted>2024-09-27T07:15:00Z</cp:lastPrinted>
  <dcterms:created xsi:type="dcterms:W3CDTF">2025-12-05T07:18:00Z</dcterms:created>
  <dcterms:modified xsi:type="dcterms:W3CDTF">2025-12-09T10:05:00Z</dcterms:modified>
</cp:coreProperties>
</file>